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0"/>
        <w:ind w:left="986"/>
      </w:pPr>
      <w:r>
        <w:rPr/>
        <w:t>《公共政策概论》习题一</w:t>
      </w:r>
    </w:p>
    <w:p>
      <w:pPr>
        <w:pStyle w:val="Heading2"/>
        <w:spacing w:before="190"/>
      </w:pPr>
      <w:r>
        <w:rPr/>
        <w:t>一、单项选择题（每题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line="242" w:lineRule="auto" w:before="5"/>
        <w:ind w:right="196" w:firstLine="360"/>
      </w:pPr>
      <w:r>
        <w:rPr>
          <w:rFonts w:ascii="Times New Roman" w:eastAsia="Times New Roman"/>
        </w:rPr>
        <w:t>1. </w:t>
      </w:r>
      <w:r>
        <w:rPr/>
        <w:t>公共政策是（ ）对社会公共事务管理过程中所制定的行为准则。</w:t>
      </w:r>
    </w:p>
    <w:p>
      <w:pPr>
        <w:pStyle w:val="BodyText"/>
        <w:tabs>
          <w:tab w:pos="2638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政府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2"/>
        </w:rPr>
        <w:t> </w:t>
      </w:r>
      <w:r>
        <w:rPr/>
        <w:t>企业</w:t>
      </w:r>
    </w:p>
    <w:p>
      <w:pPr>
        <w:pStyle w:val="BodyText"/>
        <w:tabs>
          <w:tab w:pos="264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个人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社会组织</w:t>
      </w:r>
    </w:p>
    <w:p>
      <w:pPr>
        <w:pStyle w:val="BodyText"/>
        <w:spacing w:before="4"/>
        <w:ind w:left="479"/>
      </w:pPr>
      <w:r>
        <w:rPr>
          <w:rFonts w:ascii="Times New Roman" w:eastAsia="Times New Roman"/>
        </w:rPr>
        <w:t>2.</w:t>
      </w:r>
      <w:r>
        <w:rPr/>
        <w:t>（</w:t>
      </w:r>
      <w:r>
        <w:rPr>
          <w:spacing w:val="73"/>
        </w:rPr>
        <w:t> </w:t>
      </w:r>
      <w:r>
        <w:rPr/>
        <w:t>）是公共政策主体的核心力量。</w:t>
      </w:r>
    </w:p>
    <w:p>
      <w:pPr>
        <w:pStyle w:val="BodyText"/>
        <w:tabs>
          <w:tab w:pos="2614" w:val="left" w:leader="none"/>
        </w:tabs>
        <w:spacing w:before="3"/>
        <w:ind w:left="479"/>
      </w:pPr>
      <w:r>
        <w:rPr>
          <w:rFonts w:ascii="Times New Roman" w:eastAsia="Times New Roman"/>
        </w:rPr>
        <w:t>A.  </w:t>
      </w:r>
      <w:r>
        <w:rPr/>
        <w:t>立法机关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行政机关</w:t>
      </w:r>
    </w:p>
    <w:p>
      <w:pPr>
        <w:pStyle w:val="BodyText"/>
        <w:tabs>
          <w:tab w:pos="261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司法机关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执政党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z w:val="18"/>
        </w:rPr>
        <w:t>社会问题的新特点不包括（</w:t>
      </w:r>
      <w:r>
        <w:rPr>
          <w:spacing w:val="12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4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全球性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突发性</w:t>
      </w:r>
    </w:p>
    <w:p>
      <w:pPr>
        <w:pStyle w:val="BodyText"/>
        <w:tabs>
          <w:tab w:pos="264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多样性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复杂动态性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44" w:lineRule="auto" w:before="2" w:after="0"/>
        <w:ind w:left="119" w:right="192" w:firstLine="360"/>
        <w:jc w:val="left"/>
        <w:rPr>
          <w:sz w:val="18"/>
        </w:rPr>
      </w:pPr>
      <w:r>
        <w:rPr>
          <w:spacing w:val="-3"/>
          <w:sz w:val="18"/>
        </w:rPr>
        <w:t>卡尔•帕顿和大卫•沙维奇在</w:t>
      </w:r>
      <w:r>
        <w:rPr>
          <w:sz w:val="18"/>
        </w:rPr>
        <w:t>（</w:t>
      </w:r>
      <w:r>
        <w:rPr>
          <w:spacing w:val="18"/>
          <w:sz w:val="18"/>
        </w:rPr>
        <w:t> </w:t>
      </w:r>
      <w:r>
        <w:rPr>
          <w:spacing w:val="4"/>
          <w:sz w:val="18"/>
        </w:rPr>
        <w:t>）一书中提出了确</w:t>
      </w:r>
      <w:r>
        <w:rPr>
          <w:sz w:val="18"/>
        </w:rPr>
        <w:t>定问题边界的便捷计算方法。</w:t>
      </w:r>
    </w:p>
    <w:p>
      <w:pPr>
        <w:pStyle w:val="ListParagraph"/>
        <w:numPr>
          <w:ilvl w:val="0"/>
          <w:numId w:val="2"/>
        </w:numPr>
        <w:tabs>
          <w:tab w:pos="656" w:val="left" w:leader="none"/>
        </w:tabs>
        <w:spacing w:line="228" w:lineRule="exact" w:before="0" w:after="0"/>
        <w:ind w:left="655" w:right="0" w:hanging="177"/>
        <w:jc w:val="left"/>
        <w:rPr>
          <w:sz w:val="18"/>
        </w:rPr>
      </w:pPr>
      <w:r>
        <w:rPr>
          <w:sz w:val="18"/>
        </w:rPr>
        <w:t>《公共政策分析导论》</w:t>
      </w:r>
    </w:p>
    <w:p>
      <w:pPr>
        <w:pStyle w:val="ListParagraph"/>
        <w:numPr>
          <w:ilvl w:val="0"/>
          <w:numId w:val="2"/>
        </w:numPr>
        <w:tabs>
          <w:tab w:pos="646" w:val="left" w:leader="none"/>
        </w:tabs>
        <w:spacing w:line="242" w:lineRule="auto" w:before="3" w:after="0"/>
        <w:ind w:left="479" w:right="1387" w:firstLine="0"/>
        <w:jc w:val="left"/>
        <w:rPr>
          <w:sz w:val="18"/>
        </w:rPr>
      </w:pPr>
      <w:r>
        <w:rPr>
          <w:spacing w:val="-1"/>
          <w:sz w:val="18"/>
        </w:rPr>
        <w:t>《公共政策分析和规划的初步方法》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《理解公共政策》</w:t>
      </w:r>
    </w:p>
    <w:p>
      <w:pPr>
        <w:pStyle w:val="BodyText"/>
        <w:ind w:left="479"/>
      </w:pPr>
      <w:r>
        <w:rPr>
          <w:rFonts w:ascii="Times New Roman" w:eastAsia="Times New Roman"/>
        </w:rPr>
        <w:t>D.</w:t>
      </w:r>
      <w:r>
        <w:rPr/>
        <w:t>《政策分析中的问题界定》</w:t>
      </w:r>
    </w:p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2" w:after="0"/>
        <w:ind w:left="717" w:right="0" w:hanging="239"/>
        <w:jc w:val="left"/>
        <w:rPr>
          <w:sz w:val="18"/>
        </w:rPr>
      </w:pPr>
      <w:r>
        <w:rPr>
          <w:spacing w:val="8"/>
          <w:sz w:val="18"/>
        </w:rPr>
        <w:t>在自上而下研究途径中政策被视为高层决策者的</w:t>
      </w:r>
    </w:p>
    <w:p>
      <w:pPr>
        <w:pStyle w:val="BodyText"/>
      </w:pPr>
      <w:r>
        <w:rPr/>
        <w:t>（ ） 。</w:t>
      </w:r>
    </w:p>
    <w:p>
      <w:pPr>
        <w:pStyle w:val="BodyText"/>
        <w:tabs>
          <w:tab w:pos="2683" w:val="left" w:leader="none"/>
        </w:tabs>
        <w:spacing w:before="3"/>
        <w:ind w:left="479"/>
      </w:pPr>
      <w:r>
        <w:rPr>
          <w:rFonts w:ascii="Times New Roman" w:eastAsia="Times New Roman"/>
        </w:rPr>
        <w:t>A</w:t>
      </w:r>
      <w:r>
        <w:rPr/>
        <w:t>．财产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．工</w:t>
      </w:r>
      <w:r>
        <w:rPr/>
        <w:t>具</w:t>
      </w:r>
    </w:p>
    <w:p>
      <w:pPr>
        <w:pStyle w:val="BodyText"/>
        <w:tabs>
          <w:tab w:pos="2674" w:val="left" w:leader="none"/>
        </w:tabs>
        <w:spacing w:before="4"/>
        <w:ind w:left="479"/>
      </w:pPr>
      <w:r>
        <w:rPr>
          <w:rFonts w:ascii="Times New Roman" w:eastAsia="Times New Roman"/>
        </w:rPr>
        <w:t>C</w:t>
      </w:r>
      <w:r>
        <w:rPr/>
        <w:t>．权威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．手</w:t>
      </w:r>
      <w:r>
        <w:rPr>
          <w:w w:val="95"/>
        </w:rPr>
        <w:t>段</w:t>
      </w:r>
    </w:p>
    <w:p>
      <w:pPr>
        <w:pStyle w:val="Heading2"/>
      </w:pPr>
      <w:r>
        <w:rPr/>
        <w:t>二、多项选择题（每题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4" w:lineRule="auto" w:before="3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官方、半官方、民间思想库在政策分析的专业问题</w:t>
      </w:r>
      <w:r>
        <w:rPr>
          <w:sz w:val="18"/>
        </w:rPr>
        <w:t>上分离出的流派包括（</w:t>
      </w:r>
      <w:r>
        <w:rPr>
          <w:spacing w:val="2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spacing w:line="242" w:lineRule="auto" w:before="0"/>
        <w:ind w:left="479" w:right="672"/>
        <w:jc w:val="both"/>
      </w:pPr>
      <w:r>
        <w:rPr>
          <w:rFonts w:ascii="Times New Roman" w:eastAsia="Times New Roman"/>
        </w:rPr>
        <w:t>A</w:t>
      </w:r>
      <w:r>
        <w:rPr/>
        <w:t>．专家政治主导派    </w:t>
      </w:r>
      <w:r>
        <w:rPr>
          <w:rFonts w:ascii="Times New Roman" w:eastAsia="Times New Roman"/>
        </w:rPr>
        <w:t>B</w:t>
      </w:r>
      <w:r>
        <w:rPr>
          <w:spacing w:val="-3"/>
        </w:rPr>
        <w:t>．专家政治指导派</w:t>
      </w:r>
      <w:r>
        <w:rPr>
          <w:rFonts w:ascii="Times New Roman" w:eastAsia="Times New Roman"/>
        </w:rPr>
        <w:t>C</w:t>
      </w:r>
      <w:r>
        <w:rPr/>
        <w:t>．专家政治协商派     </w:t>
      </w:r>
      <w:r>
        <w:rPr>
          <w:rFonts w:ascii="Times New Roman" w:eastAsia="Times New Roman"/>
        </w:rPr>
        <w:t>D</w:t>
      </w:r>
      <w:r>
        <w:rPr>
          <w:spacing w:val="-3"/>
        </w:rPr>
        <w:t>．专家政治影响派</w:t>
      </w:r>
      <w:r>
        <w:rPr>
          <w:rFonts w:ascii="Times New Roman" w:eastAsia="Times New Roman"/>
        </w:rPr>
        <w:t>7</w:t>
      </w:r>
      <w:r>
        <w:rPr/>
        <w:t>．公共政策环境主要包括（ ）。</w:t>
      </w:r>
    </w:p>
    <w:p>
      <w:pPr>
        <w:pStyle w:val="BodyText"/>
        <w:spacing w:before="0"/>
        <w:ind w:left="479"/>
        <w:jc w:val="both"/>
      </w:pPr>
      <w:r>
        <w:rPr>
          <w:rFonts w:ascii="Times New Roman" w:eastAsia="Times New Roman"/>
        </w:rPr>
        <w:t>A</w:t>
      </w:r>
      <w:r>
        <w:rPr/>
        <w:t>．国内政策环境 </w:t>
      </w:r>
      <w:r>
        <w:rPr>
          <w:rFonts w:ascii="Times New Roman" w:eastAsia="Times New Roman"/>
        </w:rPr>
        <w:t>B</w:t>
      </w:r>
      <w:r>
        <w:rPr/>
        <w:t>．国际政策环境</w:t>
      </w:r>
    </w:p>
    <w:p>
      <w:pPr>
        <w:pStyle w:val="BodyText"/>
        <w:tabs>
          <w:tab w:pos="2674" w:val="left" w:leader="none"/>
        </w:tabs>
        <w:ind w:left="479"/>
        <w:jc w:val="both"/>
      </w:pPr>
      <w:r>
        <w:rPr>
          <w:rFonts w:ascii="Times New Roman" w:eastAsia="Times New Roman"/>
        </w:rPr>
        <w:t>C</w:t>
      </w:r>
      <w:r>
        <w:rPr/>
        <w:t>．客观环境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．主</w:t>
      </w:r>
      <w:r>
        <w:rPr>
          <w:w w:val="95"/>
        </w:rPr>
        <w:t>观环境</w:t>
      </w:r>
    </w:p>
    <w:p>
      <w:pPr>
        <w:pStyle w:val="BodyText"/>
        <w:tabs>
          <w:tab w:pos="2683" w:val="left" w:leader="none"/>
        </w:tabs>
        <w:spacing w:line="242" w:lineRule="auto"/>
        <w:ind w:left="479" w:right="132"/>
      </w:pPr>
      <w:r>
        <w:rPr>
          <w:rFonts w:ascii="Times New Roman" w:eastAsia="Times New Roman"/>
          <w:spacing w:val="-14"/>
        </w:rPr>
        <w:t>8</w:t>
      </w:r>
      <w:r>
        <w:rPr>
          <w:spacing w:val="-14"/>
        </w:rPr>
        <w:t>．</w:t>
      </w:r>
      <w:r>
        <w:rPr/>
        <w:t>魏墨和维宁认为政策备选方案的基本来源</w:t>
      </w:r>
      <w:r>
        <w:rPr>
          <w:spacing w:val="-29"/>
        </w:rPr>
        <w:t>有</w:t>
      </w:r>
      <w:r>
        <w:rPr/>
        <w:t>（</w:t>
      </w:r>
      <w:r>
        <w:rPr>
          <w:spacing w:val="3"/>
        </w:rPr>
        <w:t> </w:t>
      </w:r>
      <w:r>
        <w:rPr>
          <w:spacing w:val="-29"/>
        </w:rPr>
        <w:t>）</w:t>
      </w:r>
      <w:r>
        <w:rPr>
          <w:spacing w:val="-44"/>
        </w:rPr>
        <w:t>。</w:t>
      </w:r>
      <w:r>
        <w:rPr>
          <w:rFonts w:ascii="Times New Roman" w:eastAsia="Times New Roman"/>
        </w:rPr>
        <w:t>A</w:t>
      </w:r>
      <w:r>
        <w:rPr/>
        <w:t>．现有的政策提案</w:t>
        <w:tab/>
      </w:r>
      <w:r>
        <w:rPr>
          <w:rFonts w:ascii="Times New Roman" w:eastAsia="Times New Roman"/>
        </w:rPr>
        <w:t>B</w:t>
      </w:r>
      <w:r>
        <w:rPr/>
        <w:t>．通用的解决方案   </w:t>
      </w:r>
      <w:r>
        <w:rPr>
          <w:rFonts w:ascii="Times New Roman" w:eastAsia="Times New Roman"/>
        </w:rPr>
        <w:t>C</w:t>
      </w:r>
      <w:r>
        <w:rPr/>
        <w:t>．调整过的通用解决方案 </w:t>
      </w:r>
      <w:r>
        <w:rPr>
          <w:spacing w:val="8"/>
        </w:rPr>
        <w:t> </w:t>
      </w:r>
      <w:r>
        <w:rPr>
          <w:rFonts w:ascii="Times New Roman" w:eastAsia="Times New Roman"/>
        </w:rPr>
        <w:t>D</w:t>
      </w:r>
      <w:r>
        <w:rPr/>
        <w:t>．非现成的解决方案</w:t>
      </w:r>
      <w:r>
        <w:rPr>
          <w:rFonts w:ascii="Times New Roman" w:eastAsia="Times New Roman"/>
        </w:rPr>
        <w:t>9</w:t>
      </w:r>
      <w:r>
        <w:rPr/>
        <w:t>．政策效果评估包括（  </w:t>
      </w:r>
      <w:r>
        <w:rPr>
          <w:spacing w:val="42"/>
        </w:rPr>
        <w:t> </w:t>
      </w:r>
      <w:r>
        <w:rPr/>
        <w:t>）</w:t>
      </w:r>
      <w:r>
        <w:rPr>
          <w:spacing w:val="-3"/>
        </w:rPr>
        <w:t>内</w:t>
      </w:r>
      <w:r>
        <w:rPr/>
        <w:t>容的整合性评估。</w:t>
      </w:r>
      <w:r>
        <w:rPr>
          <w:rFonts w:ascii="Times New Roman" w:eastAsia="Times New Roman"/>
        </w:rPr>
        <w:t>A</w:t>
      </w:r>
      <w:r>
        <w:rPr/>
        <w:t>．环境发展</w:t>
        <w:tab/>
      </w:r>
      <w:r>
        <w:rPr>
          <w:rFonts w:ascii="Times New Roman" w:eastAsia="Times New Roman"/>
        </w:rPr>
        <w:t>B</w:t>
      </w:r>
      <w:r>
        <w:rPr/>
        <w:t>．社会公平</w:t>
      </w:r>
    </w:p>
    <w:p>
      <w:pPr>
        <w:pStyle w:val="BodyText"/>
        <w:tabs>
          <w:tab w:pos="2674" w:val="left" w:leader="none"/>
        </w:tabs>
        <w:spacing w:line="244" w:lineRule="auto"/>
        <w:ind w:left="479" w:right="1212"/>
      </w:pPr>
      <w:r>
        <w:rPr>
          <w:rFonts w:ascii="Times New Roman" w:eastAsia="Times New Roman"/>
        </w:rPr>
        <w:t>C</w:t>
      </w:r>
      <w:r>
        <w:rPr/>
        <w:t>．事实层面</w:t>
        <w:tab/>
      </w:r>
      <w:r>
        <w:rPr>
          <w:rFonts w:ascii="Times New Roman" w:eastAsia="Times New Roman"/>
        </w:rPr>
        <w:t>D</w:t>
      </w:r>
      <w:r>
        <w:rPr/>
        <w:t>．价值层</w:t>
      </w:r>
      <w:r>
        <w:rPr>
          <w:spacing w:val="-19"/>
        </w:rPr>
        <w:t>面</w:t>
      </w:r>
      <w:r>
        <w:rPr>
          <w:rFonts w:ascii="Times New Roman" w:eastAsia="Times New Roman"/>
        </w:rPr>
        <w:t>10</w:t>
      </w:r>
      <w:r>
        <w:rPr/>
        <w:t>．政府利益的表现形式包</w:t>
      </w:r>
      <w:r>
        <w:rPr>
          <w:spacing w:val="-3"/>
        </w:rPr>
        <w:t>括</w:t>
      </w:r>
      <w:r>
        <w:rPr/>
        <w:t>（</w:t>
      </w:r>
      <w:r>
        <w:rPr>
          <w:spacing w:val="4"/>
        </w:rPr>
        <w:t> </w:t>
      </w:r>
      <w:r>
        <w:rPr/>
        <w:t>）。</w:t>
      </w:r>
    </w:p>
    <w:p>
      <w:pPr>
        <w:spacing w:after="0" w:line="244" w:lineRule="auto"/>
        <w:sectPr>
          <w:footerReference w:type="default" r:id="rId5"/>
          <w:type w:val="continuous"/>
          <w:pgSz w:w="5960" w:h="10440"/>
          <w:pgMar w:footer="427" w:top="640" w:bottom="620" w:left="560" w:right="480"/>
          <w:pgNumType w:start="1"/>
        </w:sectPr>
      </w:pPr>
    </w:p>
    <w:p>
      <w:pPr>
        <w:pStyle w:val="BodyText"/>
        <w:spacing w:line="242" w:lineRule="auto" w:before="66"/>
        <w:ind w:left="479" w:right="1432"/>
      </w:pPr>
      <w:r>
        <w:rPr>
          <w:rFonts w:ascii="Times New Roman" w:eastAsia="Times New Roman"/>
        </w:rPr>
        <w:t>A</w:t>
      </w:r>
      <w:r>
        <w:rPr/>
        <w:t>．政府工作人员的个人利益     </w:t>
      </w:r>
      <w:r>
        <w:rPr>
          <w:rFonts w:ascii="Times New Roman" w:eastAsia="Times New Roman"/>
        </w:rPr>
        <w:t>B</w:t>
      </w:r>
      <w:r>
        <w:rPr>
          <w:spacing w:val="-1"/>
        </w:rPr>
        <w:t>．地方利益、部门利益等小集团利益</w:t>
      </w:r>
      <w:r>
        <w:rPr>
          <w:rFonts w:ascii="Times New Roman" w:eastAsia="Times New Roman"/>
        </w:rPr>
        <w:t>C</w:t>
      </w:r>
      <w:r>
        <w:rPr/>
        <w:t>．整个政府的机构利益         </w:t>
      </w:r>
      <w:r>
        <w:rPr>
          <w:rFonts w:ascii="Times New Roman" w:eastAsia="Times New Roman"/>
        </w:rPr>
        <w:t>D</w:t>
      </w:r>
      <w:r>
        <w:rPr/>
        <w:t>．第三部门利益</w:t>
      </w:r>
    </w:p>
    <w:p>
      <w:pPr>
        <w:pStyle w:val="Heading2"/>
      </w:pPr>
      <w:r>
        <w:rPr/>
        <w:t>三、名词解释（每题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0" w:val="left" w:leader="none"/>
        </w:tabs>
        <w:spacing w:line="240" w:lineRule="auto" w:before="5" w:after="0"/>
        <w:ind w:left="789" w:right="0" w:hanging="311"/>
        <w:jc w:val="left"/>
        <w:rPr>
          <w:sz w:val="18"/>
        </w:rPr>
      </w:pPr>
      <w:r>
        <w:rPr>
          <w:sz w:val="18"/>
        </w:rPr>
        <w:t>公共政策的公共性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目标群体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知识化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公共政策终止</w:t>
      </w:r>
    </w:p>
    <w:p>
      <w:pPr>
        <w:pStyle w:val="Heading2"/>
        <w:spacing w:before="5"/>
      </w:pPr>
      <w:r>
        <w:rPr/>
        <w:t>四、简答题（每题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影响公共政策执行的因素有哪些？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简述公共政策主体的构成要素。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2" w:lineRule="auto" w:before="5" w:after="0"/>
        <w:ind w:left="479" w:right="1598" w:firstLine="0"/>
        <w:jc w:val="left"/>
        <w:rPr>
          <w:b/>
          <w:sz w:val="18"/>
        </w:rPr>
      </w:pPr>
      <w:r>
        <w:rPr>
          <w:spacing w:val="-3"/>
          <w:sz w:val="18"/>
        </w:rPr>
        <w:t>简述政治法律环境的主要内容。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试论影响社会问题进入政策议程的因素。</w:t>
      </w:r>
    </w:p>
    <w:p>
      <w:pPr>
        <w:spacing w:after="0" w:line="230" w:lineRule="exact"/>
        <w:jc w:val="left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《公共政策概论》习题一答案</w:t>
      </w:r>
    </w:p>
    <w:p>
      <w:pPr>
        <w:pStyle w:val="Heading2"/>
        <w:spacing w:before="193"/>
        <w:jc w:val="both"/>
      </w:pPr>
      <w:r>
        <w:rPr/>
        <w:t>一、单项选择题（每题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2671" w:val="left" w:leader="none"/>
          <w:tab w:pos="3512" w:val="left" w:leader="none"/>
        </w:tabs>
        <w:spacing w:line="207" w:lineRule="exact"/>
        <w:ind w:left="479"/>
        <w:jc w:val="both"/>
        <w:rPr>
          <w:rFonts w:ascii="Times New Roman"/>
        </w:rPr>
      </w:pPr>
      <w:r>
        <w:rPr>
          <w:rFonts w:ascii="Times New Roman"/>
        </w:rPr>
        <w:t>1. A      2. D         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3. C</w:t>
        <w:tab/>
        <w:t>4. B</w:t>
        <w:tab/>
        <w:t>5.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</w:r>
    </w:p>
    <w:p>
      <w:pPr>
        <w:pStyle w:val="Heading2"/>
        <w:spacing w:line="230" w:lineRule="exact" w:before="0"/>
        <w:jc w:val="both"/>
      </w:pPr>
      <w:r>
        <w:rPr/>
        <w:t>二、多项选择题（每题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BodyText"/>
        <w:ind w:left="479"/>
        <w:jc w:val="both"/>
        <w:rPr>
          <w:rFonts w:ascii="Times New Roman"/>
        </w:rPr>
      </w:pPr>
      <w:r>
        <w:rPr>
          <w:rFonts w:ascii="Times New Roman"/>
        </w:rPr>
        <w:t>6. BC 7. AB 8. ABCD 9. CD 10. ABC</w:t>
      </w:r>
    </w:p>
    <w:p>
      <w:pPr>
        <w:pStyle w:val="Heading2"/>
        <w:jc w:val="both"/>
      </w:pPr>
      <w:r>
        <w:rPr/>
        <w:t>三、名词解释（每题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90" w:val="left" w:leader="none"/>
        </w:tabs>
        <w:spacing w:line="242" w:lineRule="auto" w:before="2" w:after="0"/>
        <w:ind w:left="119" w:right="194" w:firstLine="360"/>
        <w:jc w:val="both"/>
        <w:rPr>
          <w:sz w:val="18"/>
        </w:rPr>
      </w:pPr>
      <w:r>
        <w:rPr>
          <w:sz w:val="18"/>
        </w:rPr>
        <w:t>公共政策的公共性</w:t>
      </w:r>
      <w:r>
        <w:rPr>
          <w:rFonts w:ascii="Times New Roman" w:hAnsi="Times New Roman" w:eastAsia="Times New Roman"/>
          <w:sz w:val="18"/>
        </w:rPr>
        <w:t>:</w:t>
      </w:r>
      <w:r>
        <w:rPr>
          <w:spacing w:val="-11"/>
          <w:sz w:val="18"/>
        </w:rPr>
        <w:t>既是“多数人”的公共性，同时又是“少数人”的公共性，一方面它应该最大限度地满足多</w:t>
      </w:r>
      <w:r>
        <w:rPr>
          <w:sz w:val="18"/>
        </w:rPr>
        <w:t>数，另一方面它也应当尽可能地保护少数</w:t>
      </w:r>
      <w:r>
        <w:rPr>
          <w:rFonts w:ascii="Times New Roman" w:hAnsi="Times New Roman" w:eastAsia="Times New Roman"/>
          <w:sz w:val="18"/>
        </w:rPr>
        <w:t>;</w:t>
      </w:r>
      <w:r>
        <w:rPr>
          <w:spacing w:val="-2"/>
          <w:sz w:val="18"/>
        </w:rPr>
        <w:t>在对强势群体特</w:t>
      </w:r>
      <w:r>
        <w:rPr>
          <w:spacing w:val="-6"/>
          <w:sz w:val="18"/>
        </w:rPr>
        <w:t>别是由少数人组成的强势群体加以限制的同时，也应该对具</w:t>
      </w:r>
      <w:r>
        <w:rPr>
          <w:sz w:val="18"/>
        </w:rPr>
        <w:t>有正当的利益要求的弱势群体加以保护。</w:t>
      </w:r>
    </w:p>
    <w:p>
      <w:pPr>
        <w:pStyle w:val="ListParagraph"/>
        <w:numPr>
          <w:ilvl w:val="0"/>
          <w:numId w:val="4"/>
        </w:numPr>
        <w:tabs>
          <w:tab w:pos="802" w:val="left" w:leader="none"/>
        </w:tabs>
        <w:spacing w:line="242" w:lineRule="auto" w:before="2" w:after="0"/>
        <w:ind w:left="119" w:right="197" w:firstLine="360"/>
        <w:jc w:val="both"/>
        <w:rPr>
          <w:sz w:val="18"/>
        </w:rPr>
      </w:pPr>
      <w:r>
        <w:rPr>
          <w:spacing w:val="2"/>
          <w:sz w:val="18"/>
        </w:rPr>
        <w:t>目标群体</w:t>
      </w:r>
      <w:r>
        <w:rPr>
          <w:rFonts w:ascii="Times New Roman" w:eastAsia="Times New Roman"/>
          <w:spacing w:val="5"/>
          <w:sz w:val="18"/>
        </w:rPr>
        <w:t>:</w:t>
      </w:r>
      <w:r>
        <w:rPr>
          <w:sz w:val="18"/>
        </w:rPr>
        <w:t>就是那些受公共政策规范、管制、调节</w:t>
      </w:r>
      <w:r>
        <w:rPr>
          <w:spacing w:val="-10"/>
          <w:sz w:val="18"/>
        </w:rPr>
        <w:t>和制约的社会成员。公共政策的一个主要目的就是通过规范</w:t>
      </w:r>
      <w:r>
        <w:rPr>
          <w:sz w:val="18"/>
        </w:rPr>
        <w:t>目标群体的行为和目标群体之间的关系来调整社会利益和</w:t>
      </w:r>
      <w:r>
        <w:rPr>
          <w:spacing w:val="-10"/>
          <w:sz w:val="18"/>
        </w:rPr>
        <w:t>分配社会价值，因此目标群体作为政策对象，关系着政策的最终实现和完成，故而研究政策过程中的政策目标就显得十</w:t>
      </w:r>
      <w:r>
        <w:rPr>
          <w:sz w:val="18"/>
        </w:rPr>
        <w:t>分重要。</w:t>
      </w:r>
    </w:p>
    <w:p>
      <w:pPr>
        <w:pStyle w:val="ListParagraph"/>
        <w:numPr>
          <w:ilvl w:val="0"/>
          <w:numId w:val="4"/>
        </w:numPr>
        <w:tabs>
          <w:tab w:pos="802" w:val="left" w:leader="none"/>
        </w:tabs>
        <w:spacing w:line="242" w:lineRule="auto" w:before="5" w:after="0"/>
        <w:ind w:left="119" w:right="198" w:firstLine="360"/>
        <w:jc w:val="both"/>
        <w:rPr>
          <w:sz w:val="18"/>
        </w:rPr>
      </w:pPr>
      <w:r>
        <w:rPr>
          <w:spacing w:val="3"/>
          <w:sz w:val="18"/>
        </w:rPr>
        <w:t>知识化</w:t>
      </w:r>
      <w:r>
        <w:rPr>
          <w:rFonts w:ascii="Times New Roman" w:eastAsia="Times New Roman"/>
          <w:sz w:val="18"/>
        </w:rPr>
        <w:t>:</w:t>
      </w:r>
      <w:r>
        <w:rPr>
          <w:sz w:val="18"/>
        </w:rPr>
        <w:t>是指知识作为一种生产要素和资源，被人</w:t>
      </w:r>
      <w:r>
        <w:rPr>
          <w:spacing w:val="-11"/>
          <w:sz w:val="18"/>
        </w:rPr>
        <w:t>们吸收、创新，转化利用，从而提高个人素质，改变生产生活方式，促进生产力发展的历史过程。知识化是经济发展的</w:t>
      </w:r>
      <w:r>
        <w:rPr>
          <w:sz w:val="18"/>
        </w:rPr>
        <w:t>基础，而经 济则又成为知识化的重要载体。</w:t>
      </w:r>
    </w:p>
    <w:p>
      <w:pPr>
        <w:pStyle w:val="ListParagraph"/>
        <w:numPr>
          <w:ilvl w:val="0"/>
          <w:numId w:val="4"/>
        </w:numPr>
        <w:tabs>
          <w:tab w:pos="797" w:val="left" w:leader="none"/>
        </w:tabs>
        <w:spacing w:line="242" w:lineRule="auto" w:before="2" w:after="0"/>
        <w:ind w:left="119" w:right="197" w:firstLine="360"/>
        <w:jc w:val="both"/>
        <w:rPr>
          <w:sz w:val="18"/>
        </w:rPr>
      </w:pPr>
      <w:r>
        <w:rPr>
          <w:spacing w:val="-7"/>
          <w:sz w:val="18"/>
        </w:rPr>
        <w:t>公共政策终止：公共政策终止是决策者通过对政策</w:t>
      </w:r>
      <w:r>
        <w:rPr>
          <w:spacing w:val="-10"/>
          <w:sz w:val="18"/>
        </w:rPr>
        <w:t>的审慎评价后，终止那些错误的、过时的、多余的或无效的</w:t>
      </w:r>
      <w:r>
        <w:rPr>
          <w:spacing w:val="-9"/>
          <w:sz w:val="18"/>
        </w:rPr>
        <w:t>政策的一种行为。政策终止不仅是指取消原有的政策，还意</w:t>
      </w:r>
      <w:r>
        <w:rPr>
          <w:sz w:val="18"/>
        </w:rPr>
        <w:t>味着制定新的政策。</w:t>
      </w:r>
    </w:p>
    <w:p>
      <w:pPr>
        <w:pStyle w:val="Heading2"/>
        <w:jc w:val="both"/>
      </w:pPr>
      <w:r>
        <w:rPr/>
        <w:t>四、简答题（每题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影响公共政策执行的因素有哪些？</w:t>
      </w:r>
    </w:p>
    <w:p>
      <w:pPr>
        <w:pStyle w:val="BodyText"/>
        <w:spacing w:line="242" w:lineRule="auto" w:before="5"/>
        <w:ind w:right="199" w:firstLine="360"/>
        <w:jc w:val="both"/>
      </w:pPr>
      <w:r>
        <w:rPr/>
        <w:t>主要有</w:t>
      </w:r>
      <w:r>
        <w:rPr>
          <w:rFonts w:ascii="Times New Roman" w:hAnsi="Times New Roman" w:eastAsia="Times New Roman"/>
        </w:rPr>
        <w:t>“</w:t>
      </w:r>
      <w:r>
        <w:rPr/>
        <w:t>政策本身、政治因素、行政因素、沟通因素</w:t>
      </w:r>
      <w:r>
        <w:rPr>
          <w:rFonts w:ascii="Times New Roman" w:hAnsi="Times New Roman" w:eastAsia="Times New Roman"/>
        </w:rPr>
        <w:t>” </w:t>
      </w:r>
      <w:r>
        <w:rPr/>
        <w:t>等影响因素。（</w:t>
      </w:r>
      <w:r>
        <w:rPr>
          <w:rFonts w:ascii="Times New Roman" w:hAns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8" w:firstLine="360"/>
        <w:jc w:val="both"/>
      </w:pPr>
      <w:r>
        <w:rPr>
          <w:spacing w:val="-9"/>
        </w:rPr>
        <w:t>政策的合理性和可行性，即政策是否有坚实的理论基础</w:t>
      </w:r>
      <w:r>
        <w:rPr>
          <w:spacing w:val="-8"/>
        </w:rPr>
        <w:t>和符合相关主体的利益博弈，政策执行是否能在现实资源提</w:t>
      </w:r>
      <w:r>
        <w:rPr>
          <w:spacing w:val="-11"/>
        </w:rPr>
        <w:t>供的限度内，政策方案是否具体明确、利于形成切实的行动</w:t>
      </w:r>
      <w:r>
        <w:rPr/>
        <w:t>计划等都影响政策的执行。（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ind w:left="479"/>
        <w:jc w:val="both"/>
      </w:pPr>
      <w:r>
        <w:rPr/>
        <w:t>政体、社会利益格局影响政策执行。（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4" w:lineRule="auto"/>
        <w:ind w:right="199" w:firstLine="360"/>
        <w:jc w:val="both"/>
      </w:pPr>
      <w:r>
        <w:rPr>
          <w:spacing w:val="-7"/>
        </w:rPr>
        <w:t>政策执行机构设置是否得力，政策执行人员的素质，政</w:t>
      </w:r>
      <w:r>
        <w:rPr/>
        <w:t>策执行所需的各种资源等影响政策执行的效果。（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 w:line="244" w:lineRule="auto"/>
        <w:jc w:val="both"/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before="46"/>
        <w:ind w:left="479"/>
      </w:pPr>
      <w:r>
        <w:rPr>
          <w:spacing w:val="-14"/>
        </w:rPr>
        <w:t>政策沟通、解释、交流影响政策是否能得到较好地执行。</w:t>
      </w:r>
    </w:p>
    <w:p>
      <w:pPr>
        <w:pStyle w:val="BodyText"/>
        <w:spacing w:before="5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简述公共政策主体的构成要素。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立法机关（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行政机关（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司法机关（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执政党（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z w:val="18"/>
        </w:rPr>
        <w:t>利益集团（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政治党派（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4" w:after="0"/>
        <w:ind w:left="959" w:right="0" w:hanging="481"/>
        <w:jc w:val="left"/>
        <w:rPr>
          <w:sz w:val="18"/>
        </w:rPr>
      </w:pPr>
      <w:r>
        <w:rPr>
          <w:sz w:val="18"/>
        </w:rPr>
        <w:t>思想库（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z w:val="18"/>
        </w:rPr>
        <w:t>大众传媒（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公民个人（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简述政治法律环境的主要内容。</w:t>
      </w:r>
    </w:p>
    <w:p>
      <w:pPr>
        <w:pStyle w:val="ListParagraph"/>
        <w:numPr>
          <w:ilvl w:val="0"/>
          <w:numId w:val="6"/>
        </w:numPr>
        <w:tabs>
          <w:tab w:pos="960" w:val="left" w:leader="none"/>
        </w:tabs>
        <w:spacing w:line="242" w:lineRule="auto" w:before="2" w:after="0"/>
        <w:ind w:left="119" w:right="107" w:firstLine="360"/>
        <w:jc w:val="both"/>
        <w:rPr>
          <w:sz w:val="18"/>
        </w:rPr>
      </w:pPr>
      <w:r>
        <w:rPr>
          <w:spacing w:val="-10"/>
          <w:sz w:val="18"/>
        </w:rPr>
        <w:t>既有的规范性法律政策体系，如宪法、基本法律、</w:t>
      </w:r>
      <w:r>
        <w:rPr>
          <w:sz w:val="18"/>
        </w:rPr>
        <w:t>行政法规、行政规章、国家政策等。（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0" w:after="0"/>
        <w:ind w:left="119" w:right="195" w:firstLine="360"/>
        <w:jc w:val="both"/>
        <w:rPr>
          <w:sz w:val="18"/>
        </w:rPr>
      </w:pPr>
      <w:r>
        <w:rPr>
          <w:spacing w:val="-1"/>
          <w:sz w:val="18"/>
        </w:rPr>
        <w:t>涉及实际政治权力分配的国家政权制度，如整体</w:t>
      </w:r>
      <w:r>
        <w:rPr>
          <w:spacing w:val="-10"/>
          <w:sz w:val="18"/>
        </w:rPr>
        <w:t>制度、国家结构形式、议会制度、政党制度、选举制度、舆</w:t>
      </w:r>
      <w:r>
        <w:rPr>
          <w:sz w:val="18"/>
        </w:rPr>
        <w:t>论控制制度、决策制度等。（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2" w:after="0"/>
        <w:ind w:left="479" w:right="243" w:firstLine="0"/>
        <w:jc w:val="left"/>
        <w:rPr>
          <w:b/>
          <w:sz w:val="18"/>
        </w:rPr>
      </w:pPr>
      <w:r>
        <w:rPr>
          <w:sz w:val="18"/>
        </w:rPr>
        <w:t>国内政治形势及特定时期的政治人物。（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6"/>
          <w:sz w:val="18"/>
        </w:rPr>
        <w:t>）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797" w:val="left" w:leader="none"/>
        </w:tabs>
        <w:spacing w:line="242" w:lineRule="auto" w:before="2" w:after="0"/>
        <w:ind w:left="479" w:right="878" w:firstLine="0"/>
        <w:jc w:val="left"/>
        <w:rPr>
          <w:sz w:val="18"/>
        </w:rPr>
      </w:pPr>
      <w:r>
        <w:rPr>
          <w:spacing w:val="-2"/>
          <w:sz w:val="18"/>
        </w:rPr>
        <w:t>试论影响社会问题进入政策议程的因素。</w:t>
      </w:r>
      <w:r>
        <w:rPr>
          <w:sz w:val="18"/>
        </w:rPr>
        <w:t>要点提示：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政治领导人的作用；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政治组织的作用；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政府体制的作用；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利益集团的作用；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专家学者的作用；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40" w:lineRule="auto" w:before="6" w:after="0"/>
        <w:ind w:left="959" w:right="0" w:hanging="481"/>
        <w:jc w:val="left"/>
        <w:rPr>
          <w:sz w:val="18"/>
        </w:rPr>
      </w:pPr>
      <w:r>
        <w:rPr>
          <w:sz w:val="18"/>
        </w:rPr>
        <w:t>公民个人的作用；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大众传播媒介的作用；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问题自身的作用。</w:t>
      </w:r>
    </w:p>
    <w:p>
      <w:pPr>
        <w:pStyle w:val="BodyText"/>
        <w:spacing w:line="244" w:lineRule="auto"/>
        <w:ind w:right="120" w:firstLine="360"/>
      </w:pPr>
      <w:r>
        <w:rPr/>
        <w:t>（以上要点均须结合实际展开论述，否则酌情扣分，只答要点，每点给 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spacing w:after="0" w:line="244" w:lineRule="auto"/>
        <w:sectPr>
          <w:pgSz w:w="5960" w:h="10440"/>
          <w:pgMar w:header="0" w:footer="427" w:top="620" w:bottom="640" w:left="560" w:right="480"/>
        </w:sectPr>
      </w:pPr>
    </w:p>
    <w:p>
      <w:pPr>
        <w:pStyle w:val="Heading1"/>
        <w:ind w:left="986"/>
      </w:pPr>
      <w:r>
        <w:rPr/>
        <w:t>《公共政策概论》习题二</w:t>
      </w:r>
    </w:p>
    <w:p>
      <w:pPr>
        <w:pStyle w:val="Heading2"/>
        <w:spacing w:before="193"/>
        <w:jc w:val="both"/>
      </w:pPr>
      <w:r>
        <w:rPr/>
        <w:t>一、单项选择题（每题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2" w:lineRule="auto" w:before="2" w:after="0"/>
        <w:ind w:left="119" w:right="164" w:firstLine="360"/>
        <w:jc w:val="both"/>
        <w:rPr>
          <w:sz w:val="18"/>
        </w:rPr>
      </w:pPr>
      <w:r>
        <w:rPr>
          <w:spacing w:val="-1"/>
          <w:sz w:val="18"/>
        </w:rPr>
        <w:t>“政策科学”的概念是由美国政治学家</w:t>
      </w:r>
      <w:r>
        <w:rPr>
          <w:sz w:val="18"/>
        </w:rPr>
        <w:t>（</w:t>
      </w:r>
      <w:r>
        <w:rPr>
          <w:spacing w:val="5"/>
          <w:sz w:val="18"/>
        </w:rPr>
        <w:t>   </w:t>
      </w:r>
      <w:r>
        <w:rPr>
          <w:spacing w:val="33"/>
          <w:sz w:val="18"/>
        </w:rPr>
        <w:t>）</w:t>
      </w:r>
      <w:r>
        <w:rPr>
          <w:sz w:val="18"/>
        </w:rPr>
        <w:t>最早提出的。</w:t>
      </w:r>
    </w:p>
    <w:p>
      <w:pPr>
        <w:pStyle w:val="BodyText"/>
        <w:tabs>
          <w:tab w:pos="2822" w:val="left" w:leader="none"/>
        </w:tabs>
        <w:spacing w:line="230" w:lineRule="exact" w:before="0"/>
        <w:ind w:left="479"/>
        <w:jc w:val="both"/>
      </w:pPr>
      <w:r>
        <w:rPr>
          <w:rFonts w:ascii="Times New Roman" w:eastAsia="Times New Roman"/>
        </w:rPr>
        <w:t>A.  </w:t>
      </w:r>
      <w:r>
        <w:rPr/>
        <w:t>伊斯顿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西蒙</w:t>
      </w:r>
    </w:p>
    <w:p>
      <w:pPr>
        <w:pStyle w:val="BodyText"/>
        <w:tabs>
          <w:tab w:pos="2794" w:val="left" w:leader="none"/>
        </w:tabs>
        <w:spacing w:before="5"/>
        <w:ind w:left="479"/>
        <w:jc w:val="both"/>
      </w:pPr>
      <w:r>
        <w:rPr>
          <w:rFonts w:ascii="Times New Roman" w:eastAsia="Times New Roman"/>
        </w:rPr>
        <w:t>C.  </w:t>
      </w:r>
      <w:r>
        <w:rPr/>
        <w:t>拉斯韦尔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史密斯</w:t>
      </w:r>
    </w:p>
    <w:p>
      <w:pPr>
        <w:pStyle w:val="ListParagraph"/>
        <w:numPr>
          <w:ilvl w:val="0"/>
          <w:numId w:val="8"/>
        </w:numPr>
        <w:tabs>
          <w:tab w:pos="711" w:val="left" w:leader="none"/>
        </w:tabs>
        <w:spacing w:line="244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直接或间接地参与公共政策过程的各个环节，对公</w:t>
      </w:r>
      <w:r>
        <w:rPr>
          <w:spacing w:val="-11"/>
          <w:sz w:val="18"/>
        </w:rPr>
        <w:t>共政策制定、执行、评估和监控等活动有影响或试图施加影</w:t>
      </w:r>
      <w:r>
        <w:rPr>
          <w:sz w:val="18"/>
        </w:rPr>
        <w:t>响的个人、团体或组织是指（ ）。</w:t>
      </w:r>
    </w:p>
    <w:p>
      <w:pPr>
        <w:pStyle w:val="BodyText"/>
        <w:spacing w:line="226" w:lineRule="exact" w:before="0"/>
        <w:ind w:left="479"/>
        <w:jc w:val="both"/>
      </w:pPr>
      <w:r>
        <w:rPr>
          <w:rFonts w:ascii="Times New Roman" w:eastAsia="Times New Roman"/>
        </w:rPr>
        <w:t>A. </w:t>
      </w:r>
      <w:r>
        <w:rPr/>
        <w:t>公共政策主体 </w:t>
      </w:r>
      <w:r>
        <w:rPr>
          <w:rFonts w:ascii="Times New Roman" w:eastAsia="Times New Roman"/>
        </w:rPr>
        <w:t>B. </w:t>
      </w:r>
      <w:r>
        <w:rPr/>
        <w:t>公共政策客体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非官方决策主体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执政党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  <w:tab w:pos="2402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成本效益分析以（</w:t>
        <w:tab/>
        <w:t>）为测量标准。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  <w:tab w:pos="2731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货币价值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公众的满意度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领导的满意度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环境影响度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  <w:tab w:pos="3499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政策评估工作的基础和起</w:t>
      </w:r>
      <w:r>
        <w:rPr>
          <w:spacing w:val="-3"/>
          <w:sz w:val="18"/>
        </w:rPr>
        <w:t>点</w:t>
      </w:r>
      <w:r>
        <w:rPr>
          <w:sz w:val="18"/>
        </w:rPr>
        <w:t>是（</w:t>
        <w:tab/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  <w:tab w:pos="279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评估准备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评估实施</w:t>
      </w:r>
    </w:p>
    <w:p>
      <w:pPr>
        <w:pStyle w:val="BodyText"/>
        <w:tabs>
          <w:tab w:pos="2794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评估总结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评估完成</w:t>
      </w:r>
    </w:p>
    <w:p>
      <w:pPr>
        <w:pStyle w:val="ListParagraph"/>
        <w:numPr>
          <w:ilvl w:val="0"/>
          <w:numId w:val="8"/>
        </w:numPr>
        <w:tabs>
          <w:tab w:pos="711" w:val="left" w:leader="none"/>
        </w:tabs>
        <w:spacing w:line="242" w:lineRule="auto" w:before="2" w:after="0"/>
        <w:ind w:left="119" w:right="107" w:firstLine="360"/>
        <w:jc w:val="left"/>
        <w:rPr>
          <w:sz w:val="18"/>
        </w:rPr>
      </w:pPr>
      <w:r>
        <w:rPr>
          <w:sz w:val="18"/>
        </w:rPr>
        <w:t>本特利和杜鲁门在分析美国政府过程中以利益集团</w:t>
      </w:r>
      <w:r>
        <w:rPr>
          <w:spacing w:val="-10"/>
          <w:sz w:val="18"/>
        </w:rPr>
        <w:t>为分析单位所使用的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pacing w:val="-89"/>
          <w:sz w:val="18"/>
        </w:rPr>
        <w:t>）</w:t>
      </w:r>
      <w:r>
        <w:rPr>
          <w:spacing w:val="-2"/>
          <w:sz w:val="18"/>
        </w:rPr>
        <w:t>奠定了现代意义上的利益分析法。</w:t>
      </w:r>
    </w:p>
    <w:p>
      <w:pPr>
        <w:pStyle w:val="BodyText"/>
        <w:tabs>
          <w:tab w:pos="2762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经济学分析法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利益主体分析法</w:t>
      </w:r>
    </w:p>
    <w:p>
      <w:pPr>
        <w:pStyle w:val="BodyText"/>
        <w:tabs>
          <w:tab w:pos="2762" w:val="left" w:leader="none"/>
        </w:tabs>
        <w:spacing w:line="242" w:lineRule="auto" w:before="5"/>
        <w:ind w:left="479" w:right="805"/>
      </w:pPr>
      <w:r>
        <w:rPr>
          <w:rFonts w:ascii="Times New Roman" w:eastAsia="Times New Roman"/>
        </w:rPr>
        <w:t>C.  </w:t>
      </w:r>
      <w:r>
        <w:rPr/>
        <w:t>伦理学分析法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政治学分析</w:t>
      </w:r>
      <w:r>
        <w:rPr>
          <w:spacing w:val="-16"/>
        </w:rPr>
        <w:t>法</w:t>
      </w:r>
      <w:r>
        <w:rPr/>
        <w:t>得分评卷人</w:t>
      </w:r>
    </w:p>
    <w:p>
      <w:pPr>
        <w:pStyle w:val="Heading2"/>
        <w:spacing w:line="230" w:lineRule="exact" w:before="0"/>
        <w:ind w:left="539"/>
      </w:pPr>
      <w:r>
        <w:rPr/>
        <w:t>二、多项选择题（每题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11" w:val="left" w:leader="none"/>
        </w:tabs>
        <w:spacing w:line="240" w:lineRule="auto" w:before="2" w:after="0"/>
        <w:ind w:left="710" w:right="0" w:hanging="232"/>
        <w:jc w:val="left"/>
        <w:rPr>
          <w:sz w:val="18"/>
        </w:rPr>
      </w:pPr>
      <w:r>
        <w:rPr>
          <w:sz w:val="18"/>
        </w:rPr>
        <w:t>影响政策目标群体态度取向的主观因素主要体现在</w:t>
      </w:r>
    </w:p>
    <w:p>
      <w:pPr>
        <w:pStyle w:val="BodyText"/>
        <w:tabs>
          <w:tab w:pos="539" w:val="left" w:leader="none"/>
        </w:tabs>
        <w:spacing w:before="5"/>
      </w:pPr>
      <w:r>
        <w:rPr/>
        <w:t>（</w:t>
        <w:tab/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政策目标群体的利益需求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政策目标群体对政策的理解程度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4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政策目标群体对政策的认知程度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政策目标群体对政策的参与程度</w:t>
      </w:r>
    </w:p>
    <w:p>
      <w:pPr>
        <w:pStyle w:val="ListParagraph"/>
        <w:numPr>
          <w:ilvl w:val="0"/>
          <w:numId w:val="8"/>
        </w:numPr>
        <w:tabs>
          <w:tab w:pos="713" w:val="left" w:leader="none"/>
          <w:tab w:pos="3242" w:val="left" w:leader="none"/>
        </w:tabs>
        <w:spacing w:line="242" w:lineRule="auto" w:before="3" w:after="0"/>
        <w:ind w:left="119" w:right="202" w:firstLine="360"/>
        <w:jc w:val="left"/>
        <w:rPr>
          <w:sz w:val="18"/>
        </w:rPr>
      </w:pPr>
      <w:r>
        <w:rPr>
          <w:spacing w:val="4"/>
          <w:sz w:val="18"/>
        </w:rPr>
        <w:t>美国学者詹姆斯</w:t>
      </w:r>
      <w:r>
        <w:rPr>
          <w:sz w:val="18"/>
        </w:rPr>
        <w:t>•</w:t>
      </w:r>
      <w:r>
        <w:rPr>
          <w:spacing w:val="12"/>
          <w:sz w:val="18"/>
        </w:rPr>
        <w:t> </w:t>
      </w:r>
      <w:r>
        <w:rPr>
          <w:rFonts w:ascii="Times New Roman" w:hAnsi="Times New Roman" w:eastAsia="Times New Roman"/>
          <w:sz w:val="18"/>
        </w:rPr>
        <w:t>E</w:t>
      </w:r>
      <w:r>
        <w:rPr>
          <w:rFonts w:ascii="Times New Roman" w:hAnsi="Times New Roman" w:eastAsia="Times New Roman"/>
          <w:spacing w:val="7"/>
          <w:sz w:val="18"/>
        </w:rPr>
        <w:t> </w:t>
      </w:r>
      <w:r>
        <w:rPr>
          <w:spacing w:val="5"/>
          <w:sz w:val="18"/>
        </w:rPr>
        <w:t>•</w:t>
      </w:r>
      <w:r>
        <w:rPr>
          <w:spacing w:val="4"/>
          <w:sz w:val="18"/>
        </w:rPr>
        <w:t>安</w:t>
      </w:r>
      <w:r>
        <w:rPr>
          <w:sz w:val="18"/>
        </w:rPr>
        <w:t>德</w:t>
      </w:r>
      <w:r>
        <w:rPr>
          <w:spacing w:val="4"/>
          <w:sz w:val="18"/>
        </w:rPr>
        <w:t>森提出的推动社会问</w:t>
      </w:r>
      <w:r>
        <w:rPr>
          <w:sz w:val="18"/>
        </w:rPr>
        <w:t>题加速进入政策议程的触发机制包括（</w:t>
        <w:tab/>
        <w:t>）。</w:t>
      </w:r>
    </w:p>
    <w:p>
      <w:pPr>
        <w:pStyle w:val="BodyText"/>
        <w:tabs>
          <w:tab w:pos="2794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政治领导者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危机事件</w:t>
      </w:r>
    </w:p>
    <w:p>
      <w:pPr>
        <w:pStyle w:val="BodyText"/>
        <w:tabs>
          <w:tab w:pos="279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抗议活动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传媒曝光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  <w:tab w:pos="2640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信息沟通机制包括（</w:t>
        <w:tab/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  <w:tab w:pos="279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信息的下行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信息的上行</w:t>
      </w:r>
    </w:p>
    <w:p>
      <w:pPr>
        <w:pStyle w:val="BodyText"/>
        <w:tabs>
          <w:tab w:pos="2794" w:val="left" w:leader="none"/>
        </w:tabs>
        <w:spacing w:before="4"/>
        <w:ind w:left="479"/>
      </w:pPr>
      <w:r>
        <w:rPr>
          <w:rFonts w:ascii="Times New Roman" w:eastAsia="Times New Roman"/>
        </w:rPr>
        <w:t>C.  </w:t>
      </w:r>
      <w:r>
        <w:rPr/>
        <w:t>信息的平行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信息的搜集</w:t>
      </w:r>
    </w:p>
    <w:p>
      <w:pPr>
        <w:spacing w:after="0"/>
        <w:sectPr>
          <w:pgSz w:w="5960" w:h="10440"/>
          <w:pgMar w:header="0" w:footer="427" w:top="840" w:bottom="640" w:left="560" w:right="480"/>
        </w:sectPr>
      </w:pP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0" w:lineRule="auto" w:before="66" w:after="0"/>
        <w:ind w:left="707" w:right="0" w:hanging="229"/>
        <w:jc w:val="left"/>
        <w:rPr>
          <w:sz w:val="18"/>
        </w:rPr>
      </w:pPr>
      <w:r>
        <w:rPr>
          <w:sz w:val="18"/>
        </w:rPr>
        <w:t>政府利益的表现形式（</w:t>
      </w:r>
      <w:r>
        <w:rPr>
          <w:spacing w:val="42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政府工作人员的个人利益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地方利益、部门利益等小集团利益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整个政府的机构利益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领导的个人利益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  <w:tab w:pos="3901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公共政策政治学分析模</w:t>
      </w:r>
      <w:r>
        <w:rPr>
          <w:spacing w:val="-3"/>
          <w:sz w:val="18"/>
        </w:rPr>
        <w:t>型</w:t>
      </w:r>
      <w:r>
        <w:rPr>
          <w:sz w:val="18"/>
        </w:rPr>
        <w:t>主要包括（</w:t>
        <w:tab/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  <w:tab w:pos="276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多源流分析模型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精英分析模型</w:t>
      </w:r>
    </w:p>
    <w:p>
      <w:pPr>
        <w:tabs>
          <w:tab w:pos="2762" w:val="left" w:leader="none"/>
        </w:tabs>
        <w:spacing w:line="242" w:lineRule="auto" w:before="3"/>
        <w:ind w:left="479" w:right="445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集团分析模型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政策执行博弈模</w:t>
      </w:r>
      <w:r>
        <w:rPr>
          <w:spacing w:val="-16"/>
          <w:sz w:val="18"/>
        </w:rPr>
        <w:t>型</w:t>
      </w:r>
      <w:r>
        <w:rPr>
          <w:b/>
          <w:sz w:val="18"/>
        </w:rPr>
        <w:t>三、名词解释（每题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利益集团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公共政策客体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政策环境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补贴</w:t>
      </w:r>
    </w:p>
    <w:p>
      <w:pPr>
        <w:pStyle w:val="Heading2"/>
      </w:pPr>
      <w:r>
        <w:rPr/>
        <w:t>四、简答题（每题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公共政策在美国诞生的现实条件。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政策方案规划的特性。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2" w:lineRule="auto" w:before="4" w:after="0"/>
        <w:ind w:left="479" w:right="2315" w:firstLine="0"/>
        <w:jc w:val="left"/>
        <w:rPr>
          <w:b/>
          <w:sz w:val="18"/>
        </w:rPr>
      </w:pPr>
      <w:r>
        <w:rPr>
          <w:spacing w:val="-2"/>
          <w:sz w:val="18"/>
        </w:rPr>
        <w:t>政策执行过程的阶段。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0" w:lineRule="auto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试分析我国现阶段应用利益分析方法的社会基础。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《公共政策概论》习题二答案</w:t>
      </w:r>
    </w:p>
    <w:p>
      <w:pPr>
        <w:pStyle w:val="Heading2"/>
        <w:spacing w:before="193"/>
      </w:pPr>
      <w:r>
        <w:rPr/>
        <w:t>一、单项选择题（每题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322" w:val="left" w:leader="none"/>
          <w:tab w:pos="2251" w:val="left" w:leader="none"/>
          <w:tab w:pos="3091" w:val="left" w:leader="none"/>
          <w:tab w:pos="3932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1.C</w:t>
        <w:tab/>
        <w:t>2.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  <w:tab/>
        <w:t>3.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4.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5.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B</w:t>
      </w:r>
    </w:p>
    <w:p>
      <w:pPr>
        <w:pStyle w:val="Heading2"/>
        <w:spacing w:line="230" w:lineRule="exact" w:before="0"/>
      </w:pPr>
      <w:r>
        <w:rPr/>
        <w:t>二、多项选择题（每题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BodyText"/>
        <w:ind w:left="479"/>
        <w:jc w:val="both"/>
        <w:rPr>
          <w:rFonts w:ascii="Times New Roman"/>
        </w:rPr>
      </w:pPr>
      <w:r>
        <w:rPr>
          <w:rFonts w:ascii="Times New Roman"/>
        </w:rPr>
        <w:t>6. ABCD 7. ABCD 8. ABC 9. ABC 10. BC</w:t>
      </w:r>
    </w:p>
    <w:p>
      <w:pPr>
        <w:pStyle w:val="Heading2"/>
      </w:pPr>
      <w:r>
        <w:rPr/>
        <w:t>三、名词解释（每题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0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pacing w:val="-5"/>
          <w:sz w:val="18"/>
        </w:rPr>
        <w:t>利益集团：它代表成员的利益，履行团体利益聚合</w:t>
      </w:r>
      <w:r>
        <w:rPr>
          <w:spacing w:val="-9"/>
          <w:sz w:val="18"/>
        </w:rPr>
        <w:t>功能。一个国家的政治民主程度、经济文化水平、利益分配</w:t>
      </w:r>
      <w:r>
        <w:rPr>
          <w:spacing w:val="-10"/>
          <w:sz w:val="18"/>
        </w:rPr>
        <w:t>状况等会影响利益集团的发展状况、活动方式和作用大小。</w:t>
      </w:r>
      <w:r>
        <w:rPr>
          <w:spacing w:val="-7"/>
          <w:sz w:val="18"/>
        </w:rPr>
        <w:t>利益集团的财力资源、社会地位、组成方式、团体规模、凝</w:t>
      </w:r>
      <w:r>
        <w:rPr>
          <w:spacing w:val="-12"/>
          <w:sz w:val="18"/>
        </w:rPr>
        <w:t>聚程度、领导技巧、成员素质、竞争性组织是否存在等因素都会影响一个国家的公共政策行为。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5" w:after="0"/>
        <w:ind w:left="119" w:right="158" w:firstLine="360"/>
        <w:jc w:val="both"/>
        <w:rPr>
          <w:sz w:val="18"/>
        </w:rPr>
      </w:pPr>
      <w:r>
        <w:rPr>
          <w:spacing w:val="-2"/>
          <w:sz w:val="18"/>
        </w:rPr>
        <w:t>公共政策客体：是指公共政策所发生作用的对象， </w:t>
      </w:r>
      <w:r>
        <w:rPr>
          <w:sz w:val="18"/>
        </w:rPr>
        <w:t>包括公共政策所要处理的社会问题和所要发生作用的社会</w:t>
      </w:r>
      <w:r>
        <w:rPr>
          <w:spacing w:val="-11"/>
          <w:sz w:val="18"/>
        </w:rPr>
        <w:t>成员</w:t>
      </w:r>
      <w:r>
        <w:rPr>
          <w:sz w:val="18"/>
        </w:rPr>
        <w:t>（目标群体</w:t>
      </w:r>
      <w:r>
        <w:rPr>
          <w:spacing w:val="-22"/>
          <w:sz w:val="18"/>
        </w:rPr>
        <w:t>）</w:t>
      </w:r>
      <w:r>
        <w:rPr>
          <w:spacing w:val="-7"/>
          <w:sz w:val="18"/>
        </w:rPr>
        <w:t>两个方面。一方面，公共政策的直接客体是社会问题</w:t>
      </w:r>
      <w:r>
        <w:rPr>
          <w:rFonts w:ascii="Times New Roman" w:eastAsia="Times New Roman"/>
          <w:spacing w:val="-3"/>
          <w:sz w:val="18"/>
        </w:rPr>
        <w:t>, </w:t>
      </w:r>
      <w:r>
        <w:rPr>
          <w:spacing w:val="-4"/>
          <w:sz w:val="18"/>
        </w:rPr>
        <w:t>公共政策的制定是围绕着社会问题展开的，只</w:t>
      </w:r>
      <w:r>
        <w:rPr>
          <w:spacing w:val="-10"/>
          <w:sz w:val="18"/>
        </w:rPr>
        <w:t>有首先界定好社会问题，才有可能制定良好的公共政策。另一方面</w:t>
      </w:r>
      <w:r>
        <w:rPr>
          <w:rFonts w:ascii="Times New Roman" w:eastAsia="Times New Roman"/>
          <w:spacing w:val="3"/>
          <w:sz w:val="18"/>
        </w:rPr>
        <w:t>,</w:t>
      </w:r>
      <w:r>
        <w:rPr>
          <w:sz w:val="18"/>
        </w:rPr>
        <w:t>公共政策是通过调整和规范社会成员的行为来达成</w:t>
      </w:r>
      <w:r>
        <w:rPr>
          <w:spacing w:val="-10"/>
          <w:sz w:val="18"/>
        </w:rPr>
        <w:t>政策目标的，社会成员或目标群体则构成了公共政策的间接客体。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4" w:after="0"/>
        <w:ind w:left="119" w:right="199" w:firstLine="360"/>
        <w:jc w:val="both"/>
        <w:rPr>
          <w:sz w:val="18"/>
        </w:rPr>
      </w:pPr>
      <w:r>
        <w:rPr>
          <w:spacing w:val="-8"/>
          <w:sz w:val="18"/>
        </w:rPr>
        <w:t>政策环境：可以视为处于特定公共政策系统边界之</w:t>
      </w:r>
      <w:r>
        <w:rPr>
          <w:spacing w:val="-12"/>
          <w:sz w:val="18"/>
        </w:rPr>
        <w:t>外，能够对该系统的存在、运行与发展产生直接或间接影响</w:t>
      </w:r>
      <w:r>
        <w:rPr>
          <w:sz w:val="18"/>
        </w:rPr>
        <w:t>的系统外部各种因素的总和。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补贴是指由政府或由政府指令的个人、公司或组织</w:t>
      </w:r>
      <w:r>
        <w:rPr>
          <w:spacing w:val="-10"/>
          <w:sz w:val="18"/>
        </w:rPr>
        <w:t>给予其他个人、公司和组织的各种形式的财政转移。转移的</w:t>
      </w:r>
      <w:r>
        <w:rPr>
          <w:spacing w:val="-8"/>
          <w:sz w:val="18"/>
        </w:rPr>
        <w:t>目的是资助一项预期的活动，从而影响社会行为主体对不同</w:t>
      </w:r>
      <w:r>
        <w:rPr>
          <w:sz w:val="18"/>
        </w:rPr>
        <w:t>备选方案成本与收益的估计。</w:t>
      </w:r>
    </w:p>
    <w:p>
      <w:pPr>
        <w:pStyle w:val="Heading2"/>
        <w:spacing w:before="4"/>
        <w:jc w:val="both"/>
      </w:pPr>
      <w:r>
        <w:rPr/>
        <w:t>四、简答题（每题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公共政策在美国诞生的现实条件。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"/>
          <w:sz w:val="18"/>
        </w:rPr>
        <w:t>第一个因素是普遍流行的行为主义方法。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第二个因素是日益加剧的社会问题。（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pacing w:val="-2"/>
          <w:sz w:val="18"/>
        </w:rPr>
        <w:t>第三个因素是接受政策替代方案的文化。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政策方案规划的特性。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政策方案规划的目标导向。（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政策方案规划的变革取向。（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政策方案规划的选择取向。（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66" w:after="0"/>
        <w:ind w:left="931" w:right="0" w:hanging="453"/>
        <w:jc w:val="left"/>
        <w:rPr>
          <w:sz w:val="18"/>
        </w:rPr>
      </w:pPr>
      <w:r>
        <w:rPr>
          <w:sz w:val="18"/>
        </w:rPr>
        <w:t>政策方案规划的理性取向。（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政策方案规划的群体取向。（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政策执行过程的阶段。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政策执行的准备阶段，包括进行政策宣传、加强</w:t>
      </w:r>
      <w:r>
        <w:rPr>
          <w:spacing w:val="-12"/>
          <w:sz w:val="18"/>
        </w:rPr>
        <w:t>政策认知、制订执行计划、进行物质准备和做好组织准备等</w:t>
      </w:r>
      <w:r>
        <w:rPr>
          <w:sz w:val="18"/>
        </w:rPr>
        <w:t>活动环节。（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2" w:lineRule="auto" w:before="2" w:after="0"/>
        <w:ind w:left="119" w:right="107" w:firstLine="360"/>
        <w:jc w:val="both"/>
        <w:rPr>
          <w:sz w:val="18"/>
        </w:rPr>
      </w:pPr>
      <w:r>
        <w:rPr>
          <w:spacing w:val="-5"/>
          <w:sz w:val="18"/>
        </w:rPr>
        <w:t>政策执行的实施阶段，包括政策实验、全面推广</w:t>
      </w:r>
      <w:r>
        <w:rPr>
          <w:spacing w:val="-4"/>
          <w:sz w:val="18"/>
        </w:rPr>
        <w:t>、指挥协调和监督控制等活动环节。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政策执行的总结阶段，包括政策执行效果评估、</w:t>
      </w:r>
      <w:r>
        <w:rPr>
          <w:sz w:val="18"/>
        </w:rPr>
        <w:t>追踪决策等活动环节。（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Heading2"/>
        <w:spacing w:line="229" w:lineRule="exact" w:before="0"/>
        <w:jc w:val="both"/>
      </w:pPr>
      <w:r>
        <w:rPr/>
        <w:t>五、论述题（</w:t>
      </w:r>
      <w:r>
        <w:rPr>
          <w:rFonts w:ascii="Times New Roman" w:eastAsia="Times New Roman"/>
        </w:rPr>
        <w:t>25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试分析我国现阶段应用利益分析方法的社会基础。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2" w:lineRule="auto" w:before="5" w:after="0"/>
        <w:ind w:left="479" w:right="198" w:firstLine="0"/>
        <w:jc w:val="both"/>
        <w:rPr>
          <w:sz w:val="18"/>
        </w:rPr>
      </w:pPr>
      <w:r>
        <w:rPr>
          <w:spacing w:val="-1"/>
          <w:sz w:val="18"/>
        </w:rPr>
        <w:t>改革开放前：整体性利益结构、一元化利益格局</w:t>
      </w:r>
      <w:r>
        <w:rPr>
          <w:spacing w:val="-23"/>
          <w:sz w:val="18"/>
        </w:rPr>
        <w:t>从 </w:t>
      </w:r>
      <w:r>
        <w:rPr>
          <w:rFonts w:ascii="Times New Roman" w:eastAsia="Times New Roman"/>
          <w:sz w:val="18"/>
        </w:rPr>
        <w:t>1949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6"/>
          <w:sz w:val="18"/>
        </w:rPr>
        <w:t>年到 </w:t>
      </w:r>
      <w:r>
        <w:rPr>
          <w:rFonts w:ascii="Times New Roman" w:eastAsia="Times New Roman"/>
          <w:sz w:val="18"/>
        </w:rPr>
        <w:t>1979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1"/>
          <w:sz w:val="18"/>
        </w:rPr>
        <w:t>年的三十年间，中国社会的利益结构</w:t>
      </w:r>
    </w:p>
    <w:p>
      <w:pPr>
        <w:pStyle w:val="BodyText"/>
        <w:spacing w:line="242" w:lineRule="auto" w:before="0"/>
        <w:ind w:right="110"/>
      </w:pPr>
      <w:r>
        <w:rPr>
          <w:spacing w:val="-1"/>
        </w:rPr>
        <w:t>表现出高度的整体性。或者说，是一种一元化的利益格局。</w:t>
      </w:r>
      <w:r>
        <w:rPr>
          <w:spacing w:val="-16"/>
        </w:rPr>
        <w:t>其基本特征是；在个人利益和国家利益、集体利益的关系上， </w:t>
      </w:r>
      <w:r>
        <w:rPr/>
        <w:t>盲目追求</w:t>
      </w:r>
      <w:r>
        <w:rPr>
          <w:rFonts w:ascii="Times New Roman" w:hAnsi="Times New Roman" w:eastAsia="Times New Roman"/>
        </w:rPr>
        <w:t>''</w:t>
      </w:r>
      <w:r>
        <w:rPr>
          <w:spacing w:val="-14"/>
        </w:rPr>
        <w:t>一大二公”的经济所有制，片面强调个人利益</w:t>
      </w:r>
      <w:r>
        <w:rPr/>
        <w:t>（包括局部的利益</w:t>
      </w:r>
      <w:r>
        <w:rPr>
          <w:spacing w:val="-44"/>
        </w:rPr>
        <w:t>）</w:t>
      </w:r>
      <w:r>
        <w:rPr>
          <w:spacing w:val="-5"/>
        </w:rPr>
        <w:t>服从于整体的利益，个人利益处于一种被国</w:t>
      </w:r>
      <w:r>
        <w:rPr>
          <w:spacing w:val="-11"/>
        </w:rPr>
        <w:t>家利益、集体利益吞噬的状态中；个人利益主要来自于国家</w:t>
      </w:r>
      <w:r>
        <w:rPr>
          <w:spacing w:val="-13"/>
        </w:rPr>
        <w:t>和集体的分配，利益获取方式单一，标准趋同，个人之间在利益分配上保持平均化。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改革开放后：利益分化的时代</w:t>
      </w:r>
    </w:p>
    <w:p>
      <w:pPr>
        <w:pStyle w:val="BodyText"/>
        <w:spacing w:line="242" w:lineRule="auto"/>
        <w:ind w:right="120" w:firstLine="360"/>
      </w:pPr>
      <w:r>
        <w:rPr/>
        <w:t>改革开放的所有的方针、政策和措施所产生的效应，主要表现在两个方面：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7"/>
        </w:rPr>
        <w:t>一是利益源泉的多元化。由于多种经济成分的存在，已</w:t>
      </w:r>
      <w:r>
        <w:rPr>
          <w:spacing w:val="-5"/>
        </w:rPr>
        <w:t>经改变了过去只有公有制这个唯一的利益源泉的状况，形成</w:t>
      </w:r>
      <w:r>
        <w:rPr/>
        <w:t>了多种利益源泉。</w:t>
      </w:r>
    </w:p>
    <w:p>
      <w:pPr>
        <w:pStyle w:val="BodyText"/>
        <w:spacing w:line="242" w:lineRule="auto" w:before="3"/>
        <w:ind w:right="199" w:firstLine="360"/>
      </w:pPr>
      <w:r>
        <w:rPr>
          <w:spacing w:val="-10"/>
        </w:rPr>
        <w:t>二是使得原来压抑、控制人们追求利益的力量变得松弛</w:t>
      </w:r>
      <w:r>
        <w:rPr/>
        <w:t>了。</w:t>
      </w:r>
    </w:p>
    <w:p>
      <w:pPr>
        <w:pStyle w:val="BodyText"/>
        <w:spacing w:line="242" w:lineRule="auto" w:before="0"/>
        <w:ind w:right="120" w:firstLine="360"/>
      </w:pPr>
      <w:r>
        <w:rPr/>
        <w:t>（以上要点均须结合实际展开论述，否则酌情扣分，只答要点，每点给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  <w:ind w:left="986"/>
      </w:pPr>
      <w:r>
        <w:rPr/>
        <w:t>《公共政策概论》习题三</w:t>
      </w:r>
    </w:p>
    <w:p>
      <w:pPr>
        <w:pStyle w:val="Heading2"/>
        <w:spacing w:before="193"/>
        <w:rPr>
          <w:rFonts w:ascii="Times New Roman" w:eastAsia="Times New Roman"/>
        </w:rPr>
      </w:pPr>
      <w:r>
        <w:rPr/>
        <w:t>一、单项选择题（每题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ListParagraph"/>
        <w:numPr>
          <w:ilvl w:val="0"/>
          <w:numId w:val="14"/>
        </w:numPr>
        <w:tabs>
          <w:tab w:pos="713" w:val="left" w:leader="none"/>
        </w:tabs>
        <w:spacing w:line="240" w:lineRule="auto" w:before="2" w:after="0"/>
        <w:ind w:left="712" w:right="0" w:hanging="234"/>
        <w:jc w:val="left"/>
        <w:rPr>
          <w:sz w:val="18"/>
        </w:rPr>
      </w:pPr>
      <w:r>
        <w:rPr>
          <w:spacing w:val="2"/>
          <w:sz w:val="18"/>
        </w:rPr>
        <w:t>指出</w:t>
      </w:r>
      <w:r>
        <w:rPr>
          <w:rFonts w:ascii="Times New Roman" w:eastAsia="Times New Roman"/>
          <w:spacing w:val="5"/>
          <w:sz w:val="18"/>
        </w:rPr>
        <w:t>"</w:t>
      </w:r>
      <w:r>
        <w:rPr>
          <w:spacing w:val="4"/>
          <w:sz w:val="18"/>
        </w:rPr>
        <w:t>公共政策</w:t>
      </w:r>
      <w:r>
        <w:rPr>
          <w:rFonts w:ascii="Times New Roman" w:eastAsia="Times New Roman"/>
          <w:spacing w:val="5"/>
          <w:sz w:val="18"/>
        </w:rPr>
        <w:t>"</w:t>
      </w:r>
      <w:r>
        <w:rPr>
          <w:spacing w:val="4"/>
          <w:sz w:val="18"/>
        </w:rPr>
        <w:t>即为</w:t>
      </w:r>
      <w:r>
        <w:rPr>
          <w:rFonts w:ascii="Times New Roman" w:eastAsia="Times New Roman"/>
          <w:spacing w:val="5"/>
          <w:sz w:val="18"/>
        </w:rPr>
        <w:t>"</w:t>
      </w:r>
      <w:r>
        <w:rPr>
          <w:spacing w:val="2"/>
          <w:sz w:val="18"/>
        </w:rPr>
        <w:t>公共</w:t>
      </w:r>
      <w:r>
        <w:rPr>
          <w:rFonts w:ascii="Times New Roman" w:eastAsia="Times New Roman"/>
          <w:spacing w:val="3"/>
          <w:sz w:val="18"/>
        </w:rPr>
        <w:t>"</w:t>
      </w:r>
      <w:r>
        <w:rPr>
          <w:spacing w:val="4"/>
          <w:sz w:val="18"/>
        </w:rPr>
        <w:t>而制定的政策的是学者</w:t>
      </w:r>
    </w:p>
    <w:p>
      <w:pPr>
        <w:pStyle w:val="BodyText"/>
        <w:tabs>
          <w:tab w:pos="450" w:val="left" w:leader="none"/>
        </w:tabs>
      </w:pPr>
      <w:r>
        <w:rPr>
          <w:rFonts w:ascii="Times New Roman" w:eastAsia="Times New Roman"/>
        </w:rPr>
        <w:t>(</w:t>
        <w:tab/>
        <w:t>)</w:t>
      </w:r>
      <w:r>
        <w:rPr/>
        <w:t>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药师寺泰藏</w:t>
        <w:tab/>
      </w:r>
      <w:r>
        <w:rPr>
          <w:rFonts w:ascii="Times New Roman" w:hAnsi="Times New Roman" w:eastAsia="Times New Roman"/>
          <w:sz w:val="18"/>
        </w:rPr>
        <w:t>B. </w:t>
      </w:r>
      <w:r>
        <w:rPr>
          <w:sz w:val="18"/>
        </w:rPr>
        <w:t>罗伯特·达尔</w:t>
      </w:r>
    </w:p>
    <w:p>
      <w:pPr>
        <w:pStyle w:val="BodyText"/>
        <w:tabs>
          <w:tab w:pos="2808" w:val="left" w:leader="none"/>
        </w:tabs>
        <w:spacing w:before="5"/>
        <w:ind w:left="479"/>
      </w:pPr>
      <w:r>
        <w:rPr>
          <w:rFonts w:ascii="Times New Roman" w:hAnsi="Times New Roman" w:eastAsia="Times New Roman"/>
        </w:rPr>
        <w:t>C.  </w:t>
      </w:r>
      <w:r>
        <w:rPr/>
        <w:t>米歇尔·哈蒙</w:t>
        <w:tab/>
      </w:r>
      <w:r>
        <w:rPr>
          <w:rFonts w:ascii="Times New Roman" w:hAnsi="Times New Roman" w:eastAsia="Times New Roman"/>
        </w:rPr>
        <w:t>D.</w:t>
      </w:r>
      <w:r>
        <w:rPr>
          <w:rFonts w:ascii="Times New Roman" w:hAnsi="Times New Roman" w:eastAsia="Times New Roman"/>
          <w:spacing w:val="1"/>
        </w:rPr>
        <w:t> </w:t>
      </w:r>
      <w:r>
        <w:rPr/>
        <w:t>伍德罗·威尔逊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  <w:tab w:pos="1351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将公共政策主体划分为官方决策者和非官方决策</w:t>
      </w:r>
      <w:r>
        <w:rPr>
          <w:spacing w:val="-14"/>
          <w:sz w:val="18"/>
        </w:rPr>
        <w:t>者</w:t>
      </w:r>
      <w:r>
        <w:rPr>
          <w:sz w:val="18"/>
        </w:rPr>
        <w:t>的学者是</w:t>
      </w:r>
      <w:r>
        <w:rPr>
          <w:spacing w:val="1"/>
          <w:sz w:val="18"/>
        </w:rPr>
        <w:t> </w:t>
      </w:r>
      <w:r>
        <w:rPr>
          <w:rFonts w:ascii="Times New Roman" w:eastAsia="Times New Roman"/>
          <w:sz w:val="18"/>
        </w:rPr>
        <w:t>(</w:t>
        <w:tab/>
        <w:t>)</w:t>
      </w:r>
      <w:r>
        <w:rPr>
          <w:sz w:val="18"/>
        </w:rPr>
        <w:t>。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托马斯·戴伊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古德诺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詹姆斯·</w:t>
      </w:r>
      <w:r>
        <w:rPr>
          <w:spacing w:val="1"/>
          <w:sz w:val="18"/>
        </w:rPr>
        <w:t> </w:t>
      </w:r>
      <w:r>
        <w:rPr>
          <w:rFonts w:ascii="Times New Roman" w:hAnsi="Times New Roman" w:eastAsia="Times New Roman"/>
          <w:sz w:val="18"/>
        </w:rPr>
        <w:t>E</w:t>
      </w:r>
      <w:r>
        <w:rPr>
          <w:sz w:val="18"/>
        </w:rPr>
        <w:t>·安德森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罗伯特·达尔</w:t>
      </w:r>
    </w:p>
    <w:p>
      <w:pPr>
        <w:pStyle w:val="ListParagraph"/>
        <w:numPr>
          <w:ilvl w:val="0"/>
          <w:numId w:val="14"/>
        </w:numPr>
        <w:tabs>
          <w:tab w:pos="718" w:val="left" w:leader="none"/>
        </w:tabs>
        <w:spacing w:line="240" w:lineRule="auto" w:before="5" w:after="0"/>
        <w:ind w:left="717" w:right="0" w:hanging="239"/>
        <w:jc w:val="left"/>
        <w:rPr>
          <w:sz w:val="18"/>
        </w:rPr>
      </w:pPr>
      <w:r>
        <w:rPr>
          <w:spacing w:val="8"/>
          <w:sz w:val="18"/>
        </w:rPr>
        <w:t>社会的实际状态与社会期望之间的差距就形成了</w:t>
      </w:r>
    </w:p>
    <w:p>
      <w:pPr>
        <w:pStyle w:val="BodyText"/>
        <w:tabs>
          <w:tab w:pos="450" w:val="left" w:leader="none"/>
        </w:tabs>
      </w:pPr>
      <w:r>
        <w:rPr>
          <w:rFonts w:ascii="Times New Roman" w:eastAsia="Times New Roman"/>
        </w:rPr>
        <w:t>(</w:t>
        <w:tab/>
        <w:t>)</w:t>
      </w:r>
      <w:r>
        <w:rPr/>
        <w:t>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社会问题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公共问题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集体问题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个人问题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  <w:tab w:pos="3917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z w:val="18"/>
        </w:rPr>
        <w:t>政策方案制定在整个政策</w:t>
      </w:r>
      <w:r>
        <w:rPr>
          <w:spacing w:val="-3"/>
          <w:sz w:val="18"/>
        </w:rPr>
        <w:t>过</w:t>
      </w:r>
      <w:r>
        <w:rPr>
          <w:sz w:val="18"/>
        </w:rPr>
        <w:t>程中居于</w:t>
      </w:r>
      <w:r>
        <w:rPr>
          <w:rFonts w:ascii="Times New Roman" w:eastAsia="Times New Roman"/>
          <w:sz w:val="18"/>
        </w:rPr>
        <w:t>(</w:t>
        <w:tab/>
        <w:t>)</w:t>
      </w:r>
      <w:r>
        <w:rPr>
          <w:sz w:val="18"/>
        </w:rPr>
        <w:t>地位。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818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权威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重要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次要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枢纽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  <w:tab w:pos="1351" w:val="left" w:leader="none"/>
        </w:tabs>
        <w:spacing w:line="244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认为政策执行研究分为自上而下与自下而上两种</w:t>
      </w:r>
      <w:r>
        <w:rPr>
          <w:spacing w:val="-14"/>
          <w:sz w:val="18"/>
        </w:rPr>
        <w:t>途</w:t>
      </w:r>
      <w:r>
        <w:rPr>
          <w:sz w:val="18"/>
        </w:rPr>
        <w:t>径的是学者</w:t>
      </w:r>
      <w:r>
        <w:rPr>
          <w:rFonts w:ascii="Times New Roman" w:eastAsia="Times New Roman"/>
          <w:sz w:val="18"/>
        </w:rPr>
        <w:t>(</w:t>
        <w:tab/>
        <w:t>)</w:t>
      </w:r>
      <w:r>
        <w:rPr>
          <w:sz w:val="18"/>
        </w:rPr>
        <w:t>。</w:t>
      </w:r>
    </w:p>
    <w:p>
      <w:pPr>
        <w:pStyle w:val="BodyText"/>
        <w:tabs>
          <w:tab w:pos="2818" w:val="left" w:leader="none"/>
        </w:tabs>
        <w:spacing w:line="228" w:lineRule="exact" w:before="0"/>
        <w:ind w:left="479"/>
      </w:pPr>
      <w:r>
        <w:rPr>
          <w:rFonts w:ascii="Times New Roman" w:hAnsi="Times New Roman" w:eastAsia="Times New Roman"/>
        </w:rPr>
        <w:t>A.  </w:t>
      </w:r>
      <w:r>
        <w:rPr/>
        <w:t>米歇尔·希尔</w:t>
        <w:tab/>
      </w:r>
      <w:r>
        <w:rPr>
          <w:rFonts w:ascii="Times New Roman" w:hAnsi="Times New Roman" w:eastAsia="Times New Roman"/>
        </w:rPr>
        <w:t>B.</w:t>
      </w:r>
      <w:r>
        <w:rPr>
          <w:rFonts w:ascii="Times New Roman" w:hAnsi="Times New Roman" w:eastAsia="Times New Roman"/>
          <w:spacing w:val="1"/>
        </w:rPr>
        <w:t> </w:t>
      </w:r>
      <w:r>
        <w:rPr/>
        <w:t>保罗·</w:t>
      </w:r>
      <w:r>
        <w:rPr>
          <w:rFonts w:ascii="Times New Roman" w:hAnsi="Times New Roman" w:eastAsia="Times New Roman"/>
        </w:rPr>
        <w:t>A</w:t>
      </w:r>
      <w:r>
        <w:rPr/>
        <w:t>·萨巴蒂尔</w:t>
      </w:r>
    </w:p>
    <w:p>
      <w:pPr>
        <w:tabs>
          <w:tab w:pos="2808" w:val="left" w:leader="none"/>
        </w:tabs>
        <w:spacing w:line="242" w:lineRule="auto" w:before="2"/>
        <w:ind w:left="479" w:right="759" w:firstLine="0"/>
        <w:jc w:val="left"/>
        <w:rPr>
          <w:b/>
          <w:sz w:val="18"/>
        </w:rPr>
      </w:pPr>
      <w:r>
        <w:rPr>
          <w:rFonts w:ascii="Times New Roman" w:hAnsi="Times New Roman" w:eastAsia="Times New Roman"/>
          <w:sz w:val="18"/>
        </w:rPr>
        <w:t>C. 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艾莫尔</w:t>
        <w:tab/>
      </w:r>
      <w:r>
        <w:rPr>
          <w:rFonts w:ascii="Times New Roman" w:hAnsi="Times New Roman" w:eastAsia="Times New Roman"/>
          <w:sz w:val="18"/>
        </w:rPr>
        <w:t>D.</w:t>
      </w:r>
      <w:r>
        <w:rPr>
          <w:rFonts w:ascii="Times New Roman" w:hAnsi="Times New Roman" w:eastAsia="Times New Roman"/>
          <w:spacing w:val="43"/>
          <w:sz w:val="18"/>
        </w:rPr>
        <w:t> </w:t>
      </w:r>
      <w:r>
        <w:rPr>
          <w:sz w:val="18"/>
        </w:rPr>
        <w:t>托马斯·戴</w:t>
      </w:r>
      <w:r>
        <w:rPr>
          <w:spacing w:val="-16"/>
          <w:sz w:val="18"/>
        </w:rPr>
        <w:t>伊</w:t>
      </w:r>
      <w:r>
        <w:rPr>
          <w:b/>
          <w:sz w:val="18"/>
        </w:rPr>
        <w:t>二、多项选择题（每题</w:t>
      </w:r>
      <w:r>
        <w:rPr>
          <w:b/>
          <w:spacing w:val="-45"/>
          <w:sz w:val="18"/>
        </w:rPr>
        <w:t> </w:t>
      </w:r>
      <w:r>
        <w:rPr>
          <w:rFonts w:ascii="Times New Roman" w:hAnsi="Times New Roman" w:eastAsia="Times New Roman"/>
          <w:b/>
          <w:sz w:val="18"/>
        </w:rPr>
        <w:t>3</w:t>
      </w:r>
      <w:r>
        <w:rPr>
          <w:rFonts w:ascii="Times New Roman" w:hAns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hAnsi="Times New Roman" w:eastAsia="Times New Roman"/>
          <w:b/>
          <w:sz w:val="18"/>
        </w:rPr>
        <w:t>15</w:t>
      </w:r>
      <w:r>
        <w:rPr>
          <w:rFonts w:ascii="Times New Roman" w:hAns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</w:tabs>
        <w:spacing w:line="240" w:lineRule="auto" w:before="3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直接提供作为政策工具的优点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0"/>
          <w:numId w:val="16"/>
        </w:numPr>
        <w:tabs>
          <w:tab w:pos="74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直接提供所要求的庞大机构规模，使其能够获得高</w:t>
      </w:r>
      <w:r>
        <w:rPr>
          <w:sz w:val="18"/>
        </w:rPr>
        <w:t>度工作绩效所必需的资源、技巧和信息</w:t>
      </w:r>
    </w:p>
    <w:p>
      <w:pPr>
        <w:pStyle w:val="ListParagraph"/>
        <w:numPr>
          <w:ilvl w:val="0"/>
          <w:numId w:val="16"/>
        </w:numPr>
        <w:tabs>
          <w:tab w:pos="737" w:val="left" w:leader="none"/>
        </w:tabs>
        <w:spacing w:line="242" w:lineRule="auto" w:before="2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直接提供避免了间接提供所产生的一些问题，如讨</w:t>
      </w:r>
      <w:r>
        <w:rPr>
          <w:sz w:val="18"/>
        </w:rPr>
        <w:t>论、谈判以及较高的信息需求</w:t>
      </w:r>
    </w:p>
    <w:p>
      <w:pPr>
        <w:pStyle w:val="ListParagraph"/>
        <w:numPr>
          <w:ilvl w:val="0"/>
          <w:numId w:val="16"/>
        </w:numPr>
        <w:tabs>
          <w:tab w:pos="737" w:val="left" w:leader="none"/>
        </w:tabs>
        <w:spacing w:line="230" w:lineRule="exact" w:before="0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直接提供允许交易内部化，从而使成本最小化</w:t>
      </w:r>
    </w:p>
    <w:p>
      <w:pPr>
        <w:pStyle w:val="ListParagraph"/>
        <w:numPr>
          <w:ilvl w:val="0"/>
          <w:numId w:val="16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不花政府的钱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</w:tabs>
        <w:spacing w:line="240" w:lineRule="auto" w:before="5" w:after="0"/>
        <w:ind w:left="710" w:right="0" w:hanging="232"/>
        <w:jc w:val="left"/>
        <w:rPr>
          <w:sz w:val="18"/>
        </w:rPr>
      </w:pPr>
      <w:r>
        <w:rPr>
          <w:sz w:val="18"/>
        </w:rPr>
        <w:t>层次分析的技术可以帮助分析者分清楚的原因包括</w:t>
      </w:r>
    </w:p>
    <w:p>
      <w:pPr>
        <w:pStyle w:val="BodyText"/>
        <w:tabs>
          <w:tab w:pos="450" w:val="left" w:leader="none"/>
        </w:tabs>
      </w:pPr>
      <w:r>
        <w:rPr>
          <w:rFonts w:ascii="Times New Roman" w:eastAsia="Times New Roman"/>
        </w:rPr>
        <w:t>(</w:t>
        <w:tab/>
        <w:t>)</w:t>
      </w:r>
      <w:r>
        <w:rPr/>
        <w:t>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90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可能的原因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似然的原因</w:t>
      </w:r>
    </w:p>
    <w:p>
      <w:pPr>
        <w:pStyle w:val="BodyText"/>
        <w:tabs>
          <w:tab w:pos="289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受控的原因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客观原因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政策方案规划的过程中的基本要素是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904" w:val="left" w:leader="none"/>
        </w:tabs>
        <w:spacing w:line="240" w:lineRule="auto" w:before="66" w:after="0"/>
        <w:ind w:left="746" w:right="0" w:hanging="268"/>
        <w:jc w:val="left"/>
        <w:rPr>
          <w:sz w:val="18"/>
        </w:rPr>
      </w:pPr>
      <w:r>
        <w:rPr>
          <w:sz w:val="18"/>
        </w:rPr>
        <w:t>效果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目标</w:t>
      </w:r>
    </w:p>
    <w:p>
      <w:pPr>
        <w:pStyle w:val="BodyText"/>
        <w:tabs>
          <w:tab w:pos="2894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价值</w:t>
        <w:tab/>
      </w:r>
      <w:r>
        <w:rPr>
          <w:rFonts w:ascii="Times New Roman" w:eastAsia="Times New Roman"/>
        </w:rPr>
        <w:t>D. </w:t>
      </w:r>
      <w:r>
        <w:rPr>
          <w:rFonts w:ascii="Times New Roman" w:eastAsia="Times New Roman"/>
          <w:spacing w:val="1"/>
        </w:rPr>
        <w:t> </w:t>
      </w:r>
      <w:r>
        <w:rPr/>
        <w:t>方案</w:t>
      </w:r>
    </w:p>
    <w:p>
      <w:pPr>
        <w:pStyle w:val="ListParagraph"/>
        <w:numPr>
          <w:ilvl w:val="0"/>
          <w:numId w:val="14"/>
        </w:numPr>
        <w:tabs>
          <w:tab w:pos="727" w:val="left" w:leader="none"/>
        </w:tabs>
        <w:spacing w:line="240" w:lineRule="auto" w:before="2" w:after="0"/>
        <w:ind w:left="726" w:right="0" w:hanging="248"/>
        <w:jc w:val="left"/>
        <w:rPr>
          <w:sz w:val="18"/>
        </w:rPr>
      </w:pPr>
      <w:r>
        <w:rPr>
          <w:spacing w:val="18"/>
          <w:sz w:val="18"/>
        </w:rPr>
        <w:t>史密斯的政策执行过程模型中的重要因素包括</w:t>
      </w:r>
    </w:p>
    <w:p>
      <w:pPr>
        <w:pStyle w:val="BodyText"/>
        <w:tabs>
          <w:tab w:pos="450" w:val="left" w:leader="none"/>
        </w:tabs>
      </w:pPr>
      <w:r>
        <w:rPr>
          <w:rFonts w:ascii="Times New Roman" w:eastAsia="Times New Roman"/>
        </w:rPr>
        <w:t>(</w:t>
        <w:tab/>
        <w:t>)</w:t>
      </w:r>
      <w:r>
        <w:rPr/>
        <w:t>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90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理想化的政策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执行机构</w:t>
      </w:r>
    </w:p>
    <w:p>
      <w:pPr>
        <w:pStyle w:val="BodyText"/>
        <w:tabs>
          <w:tab w:pos="2894" w:val="left" w:leader="none"/>
        </w:tabs>
        <w:spacing w:before="4"/>
        <w:ind w:left="479"/>
      </w:pPr>
      <w:r>
        <w:rPr>
          <w:rFonts w:ascii="Times New Roman" w:eastAsia="Times New Roman"/>
        </w:rPr>
        <w:t>C.  </w:t>
      </w:r>
      <w:r>
        <w:rPr/>
        <w:t>目标群体</w:t>
        <w:tab/>
      </w:r>
      <w:r>
        <w:rPr>
          <w:rFonts w:ascii="Times New Roman" w:eastAsia="Times New Roman"/>
        </w:rPr>
        <w:t>D. </w:t>
      </w:r>
      <w:r>
        <w:rPr>
          <w:rFonts w:ascii="Times New Roman" w:eastAsia="Times New Roman"/>
          <w:spacing w:val="1"/>
        </w:rPr>
        <w:t> </w:t>
      </w:r>
      <w:r>
        <w:rPr/>
        <w:t>政策环境</w:t>
      </w:r>
    </w:p>
    <w:p>
      <w:pPr>
        <w:pStyle w:val="ListParagraph"/>
        <w:numPr>
          <w:ilvl w:val="0"/>
          <w:numId w:val="14"/>
        </w:numPr>
        <w:tabs>
          <w:tab w:pos="804" w:val="left" w:leader="none"/>
          <w:tab w:pos="1653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pacing w:val="7"/>
          <w:sz w:val="18"/>
        </w:rPr>
        <w:t>政</w:t>
      </w:r>
      <w:r>
        <w:rPr>
          <w:spacing w:val="4"/>
          <w:sz w:val="18"/>
        </w:rPr>
        <w:t>策</w:t>
      </w:r>
      <w:r>
        <w:rPr>
          <w:spacing w:val="7"/>
          <w:sz w:val="18"/>
        </w:rPr>
        <w:t>主体通</w:t>
      </w:r>
      <w:r>
        <w:rPr>
          <w:spacing w:val="4"/>
          <w:sz w:val="18"/>
        </w:rPr>
        <w:t>过</w:t>
      </w:r>
      <w:r>
        <w:rPr>
          <w:spacing w:val="7"/>
          <w:sz w:val="18"/>
        </w:rPr>
        <w:t>政策评</w:t>
      </w:r>
      <w:r>
        <w:rPr>
          <w:spacing w:val="4"/>
          <w:sz w:val="18"/>
        </w:rPr>
        <w:t>估获</w:t>
      </w:r>
      <w:r>
        <w:rPr>
          <w:spacing w:val="7"/>
          <w:sz w:val="18"/>
        </w:rPr>
        <w:t>得实施目标</w:t>
      </w:r>
      <w:r>
        <w:rPr>
          <w:spacing w:val="4"/>
          <w:sz w:val="18"/>
        </w:rPr>
        <w:t>中</w:t>
      </w:r>
      <w:r>
        <w:rPr>
          <w:spacing w:val="7"/>
          <w:sz w:val="18"/>
        </w:rPr>
        <w:t>的现行</w:t>
      </w:r>
      <w:r>
        <w:rPr>
          <w:sz w:val="18"/>
        </w:rPr>
        <w:t>政策效果的信息后，必须对该项政策的去向作出判断和选择</w:t>
      </w:r>
      <w:r>
        <w:rPr>
          <w:spacing w:val="-17"/>
          <w:sz w:val="18"/>
        </w:rPr>
        <w:t>， </w:t>
      </w:r>
      <w:r>
        <w:rPr>
          <w:sz w:val="18"/>
        </w:rPr>
        <w:t>大致的选择有（</w:t>
        <w:tab/>
        <w:t>）。</w:t>
      </w:r>
    </w:p>
    <w:p>
      <w:pPr>
        <w:pStyle w:val="BodyText"/>
        <w:tabs>
          <w:tab w:pos="2904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政策制定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政策补充</w:t>
      </w:r>
    </w:p>
    <w:p>
      <w:pPr>
        <w:tabs>
          <w:tab w:pos="2894" w:val="left" w:leader="none"/>
        </w:tabs>
        <w:spacing w:line="242" w:lineRule="auto" w:before="3"/>
        <w:ind w:left="479" w:right="1032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政策修正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政策终</w:t>
      </w:r>
      <w:r>
        <w:rPr>
          <w:spacing w:val="-18"/>
          <w:sz w:val="18"/>
        </w:rPr>
        <w:t>止</w:t>
      </w:r>
      <w:r>
        <w:rPr>
          <w:b/>
          <w:sz w:val="18"/>
        </w:rPr>
        <w:t>三、名词解释（每题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</w:t>
      </w:r>
      <w:r>
        <w:rPr>
          <w:rFonts w:ascii="Times New Roman" w:eastAsia="Times New Roman"/>
          <w:b/>
          <w:sz w:val="18"/>
        </w:rPr>
        <w:t>.</w:t>
      </w:r>
      <w:r>
        <w:rPr>
          <w:b/>
          <w:sz w:val="18"/>
        </w:rPr>
        <w:t>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20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执政党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目标群体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头脑风暴法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追踪决策</w:t>
      </w:r>
    </w:p>
    <w:p>
      <w:pPr>
        <w:pStyle w:val="Heading2"/>
        <w:spacing w:before="4"/>
      </w:pPr>
      <w:r>
        <w:rPr/>
        <w:t>四、简答题（每题 </w:t>
      </w:r>
      <w:r>
        <w:rPr>
          <w:rFonts w:ascii="Times New Roman" w:eastAsia="Times New Roman"/>
        </w:rPr>
        <w:t>10</w:t>
      </w:r>
      <w:r>
        <w:rPr/>
        <w:t>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公共政策的内涵。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公益机构监督困难的主要原因。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利益的内涵。</w:t>
      </w:r>
    </w:p>
    <w:p>
      <w:pPr>
        <w:pStyle w:val="Heading2"/>
        <w:spacing w:before="5"/>
      </w:pPr>
      <w:r>
        <w:rPr/>
        <w:t>五、论述题（</w:t>
      </w:r>
      <w:r>
        <w:rPr>
          <w:rFonts w:ascii="Times New Roman" w:eastAsia="Times New Roman"/>
        </w:rPr>
        <w:t>25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试论述政策环境与公共政策的互动关系。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6"/>
          <w:pgSz w:w="5960" w:h="10440"/>
          <w:pgMar w:footer="440" w:header="0" w:top="600" w:bottom="640" w:left="560" w:right="480"/>
        </w:sectPr>
      </w:pPr>
    </w:p>
    <w:p>
      <w:pPr>
        <w:pStyle w:val="Heading1"/>
      </w:pPr>
      <w:r>
        <w:rPr/>
        <w:t>《公共政策概论》习题三答案</w:t>
      </w:r>
    </w:p>
    <w:p>
      <w:pPr>
        <w:pStyle w:val="Heading2"/>
        <w:spacing w:before="193"/>
        <w:rPr>
          <w:rFonts w:ascii="Times New Roman" w:eastAsia="Times New Roman"/>
        </w:rPr>
      </w:pPr>
      <w:r>
        <w:rPr/>
        <w:t>一、单项选择题</w:t>
      </w:r>
      <w:r>
        <w:rPr>
          <w:rFonts w:ascii="Times New Roman" w:eastAsia="Times New Roman"/>
        </w:rPr>
        <w:t>(</w:t>
      </w:r>
      <w:r>
        <w:rPr/>
        <w:t>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BodyText"/>
        <w:tabs>
          <w:tab w:pos="1219" w:val="left" w:leader="none"/>
          <w:tab w:pos="1967" w:val="left" w:leader="none"/>
          <w:tab w:pos="2583" w:val="left" w:leader="none"/>
          <w:tab w:pos="3520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2.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C</w:t>
        <w:tab/>
        <w:t>3.A</w:t>
        <w:tab/>
        <w:t>4.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D</w:t>
        <w:tab/>
        <w:t>5. B</w:t>
      </w:r>
    </w:p>
    <w:p>
      <w:pPr>
        <w:pStyle w:val="Heading2"/>
        <w:spacing w:line="230" w:lineRule="exact" w:before="0"/>
        <w:rPr>
          <w:rFonts w:ascii="Times New Roman" w:eastAsia="Times New Roman"/>
        </w:rPr>
      </w:pPr>
      <w:r>
        <w:rPr/>
        <w:t>二、多项选择题</w:t>
      </w:r>
      <w:r>
        <w:rPr>
          <w:rFonts w:ascii="Times New Roman" w:eastAsia="Times New Roman"/>
        </w:rPr>
        <w:t>(</w:t>
      </w:r>
      <w:r>
        <w:rPr/>
        <w:t>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BodyText"/>
        <w:tabs>
          <w:tab w:pos="1939" w:val="left" w:leader="none"/>
          <w:tab w:pos="2594" w:val="left" w:leader="none"/>
        </w:tabs>
        <w:ind w:left="479"/>
        <w:rPr>
          <w:rFonts w:ascii="Times New Roman"/>
        </w:rPr>
      </w:pPr>
      <w:r>
        <w:rPr>
          <w:rFonts w:ascii="Times New Roman"/>
        </w:rPr>
        <w:t>6.ABC    7.ABC</w:t>
        <w:tab/>
        <w:t>8.BD</w:t>
        <w:tab/>
        <w:t>9. ABCD 10.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BCD</w:t>
      </w:r>
    </w:p>
    <w:p>
      <w:pPr>
        <w:pStyle w:val="Heading2"/>
        <w:rPr>
          <w:rFonts w:ascii="Times New Roman" w:eastAsia="Times New Roman"/>
        </w:rPr>
      </w:pPr>
      <w:r>
        <w:rPr/>
        <w:t>三、名词解释</w:t>
      </w:r>
      <w:r>
        <w:rPr>
          <w:rFonts w:ascii="Times New Roman" w:eastAsia="Times New Roman"/>
        </w:rPr>
        <w:t>(</w:t>
      </w:r>
      <w:r>
        <w:rPr/>
        <w:t>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ListParagraph"/>
        <w:numPr>
          <w:ilvl w:val="0"/>
          <w:numId w:val="17"/>
        </w:numPr>
        <w:tabs>
          <w:tab w:pos="792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z w:val="18"/>
        </w:rPr>
        <w:t>执政党</w:t>
      </w:r>
      <w:r>
        <w:rPr>
          <w:rFonts w:ascii="Times New Roman" w:eastAsia="Times New Roman"/>
          <w:spacing w:val="22"/>
          <w:sz w:val="18"/>
        </w:rPr>
        <w:t>: </w:t>
      </w:r>
      <w:r>
        <w:rPr>
          <w:sz w:val="18"/>
        </w:rPr>
        <w:t>政党尤其是执政党，是公共政策主体的核</w:t>
      </w:r>
      <w:r>
        <w:rPr>
          <w:spacing w:val="-1"/>
          <w:sz w:val="18"/>
        </w:rPr>
        <w:t>心力量，它是一种特殊的社会团体，是以其所代表的阶级、</w:t>
      </w:r>
      <w:r>
        <w:rPr>
          <w:spacing w:val="-7"/>
          <w:sz w:val="18"/>
        </w:rPr>
        <w:t>阶层或政治集团利益为核心，以拥有或参与国家政权为目的</w:t>
      </w:r>
      <w:r>
        <w:rPr>
          <w:spacing w:val="-12"/>
          <w:sz w:val="18"/>
        </w:rPr>
        <w:t>组织起来的统一思想与行动的政治组织。在现代社会，执政党履行着</w:t>
      </w:r>
      <w:r>
        <w:rPr>
          <w:rFonts w:ascii="Times New Roman" w:eastAsia="Times New Roman"/>
          <w:spacing w:val="-12"/>
          <w:sz w:val="18"/>
        </w:rPr>
        <w:t>"</w:t>
      </w:r>
      <w:r>
        <w:rPr>
          <w:spacing w:val="-12"/>
          <w:sz w:val="18"/>
        </w:rPr>
        <w:t>利益聚合</w:t>
      </w:r>
      <w:r>
        <w:rPr>
          <w:rFonts w:ascii="Times New Roman" w:eastAsia="Times New Roman"/>
          <w:spacing w:val="-12"/>
          <w:sz w:val="18"/>
        </w:rPr>
        <w:t>"</w:t>
      </w:r>
      <w:r>
        <w:rPr>
          <w:spacing w:val="-12"/>
          <w:sz w:val="18"/>
        </w:rPr>
        <w:t>的功能。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z w:val="18"/>
        </w:rPr>
        <w:t>目标群体</w:t>
      </w:r>
      <w:r>
        <w:rPr>
          <w:rFonts w:ascii="Times New Roman" w:eastAsia="Times New Roman"/>
          <w:sz w:val="18"/>
        </w:rPr>
        <w:t>: </w:t>
      </w:r>
      <w:r>
        <w:rPr>
          <w:spacing w:val="-2"/>
          <w:sz w:val="18"/>
        </w:rPr>
        <w:t>就是那些受公共政策规范、管制、调节</w:t>
      </w:r>
      <w:r>
        <w:rPr>
          <w:spacing w:val="-10"/>
          <w:sz w:val="18"/>
        </w:rPr>
        <w:t>和制约的社会成员。公共政策的一个主要目的就是通过规范</w:t>
      </w:r>
      <w:r>
        <w:rPr>
          <w:sz w:val="18"/>
        </w:rPr>
        <w:t>目标群体的行为和目标群体之间的关系来调整社会利益和</w:t>
      </w:r>
      <w:r>
        <w:rPr>
          <w:spacing w:val="-10"/>
          <w:sz w:val="18"/>
        </w:rPr>
        <w:t>分配社会价值，因此目标群体作为政策对象，关系着政策的最终实现和完成，故而研究政策过程中的政策目标就显得十</w:t>
      </w:r>
      <w:r>
        <w:rPr>
          <w:sz w:val="18"/>
        </w:rPr>
        <w:t>分重要。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42" w:lineRule="auto" w:before="5" w:after="0"/>
        <w:ind w:left="119" w:right="198" w:firstLine="360"/>
        <w:jc w:val="both"/>
        <w:rPr>
          <w:sz w:val="18"/>
        </w:rPr>
      </w:pPr>
      <w:r>
        <w:rPr>
          <w:sz w:val="18"/>
        </w:rPr>
        <w:t>头脑风暴法</w:t>
      </w:r>
      <w:r>
        <w:rPr>
          <w:rFonts w:ascii="Times New Roman" w:eastAsia="Times New Roman"/>
          <w:sz w:val="18"/>
        </w:rPr>
        <w:t>: </w:t>
      </w:r>
      <w:r>
        <w:rPr>
          <w:spacing w:val="-3"/>
          <w:sz w:val="18"/>
        </w:rPr>
        <w:t>头脑风暴法，又称脑力激荡术、激智</w:t>
      </w:r>
      <w:r>
        <w:rPr>
          <w:spacing w:val="-11"/>
          <w:sz w:val="18"/>
        </w:rPr>
        <w:t>术、脑力激发术等。该方法是指基于一定数目的人员，尤其</w:t>
      </w:r>
      <w:r>
        <w:rPr>
          <w:spacing w:val="-7"/>
          <w:sz w:val="18"/>
        </w:rPr>
        <w:t>是相关的专家学者或利益当事者，从不同角度讨论相关的政</w:t>
      </w:r>
      <w:r>
        <w:rPr>
          <w:sz w:val="18"/>
        </w:rPr>
        <w:t>策问题，在短时间内激发大量新构想的方法。</w:t>
      </w:r>
    </w:p>
    <w:p>
      <w:pPr>
        <w:pStyle w:val="ListParagraph"/>
        <w:numPr>
          <w:ilvl w:val="0"/>
          <w:numId w:val="17"/>
        </w:numPr>
        <w:tabs>
          <w:tab w:pos="804" w:val="left" w:leader="none"/>
        </w:tabs>
        <w:spacing w:line="242" w:lineRule="auto" w:before="2" w:after="0"/>
        <w:ind w:left="119" w:right="105" w:firstLine="360"/>
        <w:jc w:val="left"/>
        <w:rPr>
          <w:sz w:val="18"/>
        </w:rPr>
      </w:pPr>
      <w:r>
        <w:rPr>
          <w:spacing w:val="8"/>
          <w:sz w:val="18"/>
        </w:rPr>
        <w:t>追踪决策</w:t>
      </w:r>
      <w:r>
        <w:rPr>
          <w:rFonts w:ascii="Times New Roman" w:eastAsia="Times New Roman"/>
          <w:spacing w:val="3"/>
          <w:sz w:val="18"/>
        </w:rPr>
        <w:t>: </w:t>
      </w:r>
      <w:r>
        <w:rPr>
          <w:spacing w:val="6"/>
          <w:sz w:val="18"/>
        </w:rPr>
        <w:t>追踪决策不是对原有政策方案的修修</w:t>
      </w:r>
      <w:r>
        <w:rPr>
          <w:spacing w:val="-14"/>
          <w:sz w:val="18"/>
        </w:rPr>
        <w:t>补补，而是要进行根本性的修正与变革，因此，从本质上讲， </w:t>
      </w:r>
      <w:r>
        <w:rPr>
          <w:spacing w:val="-5"/>
          <w:sz w:val="18"/>
        </w:rPr>
        <w:t>追踪决策是针对原有政策问题的重新决策。它同样要严格地按照科学决策的程序和方法进行。</w:t>
      </w:r>
    </w:p>
    <w:p>
      <w:pPr>
        <w:pStyle w:val="Heading2"/>
        <w:rPr>
          <w:rFonts w:ascii="Times New Roman" w:eastAsia="Times New Roman"/>
        </w:rPr>
      </w:pPr>
      <w:r>
        <w:rPr/>
        <w:t>四、简答题</w:t>
      </w:r>
      <w:r>
        <w:rPr>
          <w:rFonts w:ascii="Times New Roman" w:eastAsia="Times New Roman"/>
        </w:rPr>
        <w:t>(</w:t>
      </w:r>
      <w:r>
        <w:rPr/>
        <w:t>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公共政策的内涵。</w:t>
      </w:r>
    </w:p>
    <w:p>
      <w:pPr>
        <w:pStyle w:val="BodyText"/>
        <w:spacing w:line="242" w:lineRule="auto" w:before="5"/>
        <w:ind w:right="199" w:firstLine="360"/>
        <w:jc w:val="both"/>
      </w:pPr>
      <w:r>
        <w:rPr>
          <w:spacing w:val="-9"/>
        </w:rPr>
        <w:t>从一般意义上来讲，公共政策是由政府、非政府公共组</w:t>
      </w:r>
      <w:r>
        <w:rPr>
          <w:spacing w:val="-11"/>
        </w:rPr>
        <w:t>织和民众，为实现特定时期的目标，在对社会公共事务实施</w:t>
      </w:r>
      <w:r>
        <w:rPr/>
        <w:t>共同管理过程中所制定的行为准则。（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30" w:lineRule="exact" w:before="0"/>
        <w:ind w:left="479"/>
        <w:rPr>
          <w:rFonts w:ascii="Times New Roman" w:eastAsia="Times New Roman"/>
        </w:rPr>
      </w:pPr>
      <w:r>
        <w:rPr/>
        <w:t>这里需要强调四点</w:t>
      </w:r>
      <w:r>
        <w:rPr>
          <w:rFonts w:ascii="Times New Roman" w:eastAsia="Times New Roman"/>
        </w:rPr>
        <w:t>: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公共政策制定的主体是政府、非政府公共组织和</w:t>
      </w:r>
      <w:r>
        <w:rPr>
          <w:sz w:val="18"/>
        </w:rPr>
        <w:t>民众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公共政策的需求基础是社会公共事务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36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2"/>
          <w:sz w:val="18"/>
        </w:rPr>
        <w:t>公共政策是为管理社会公共事务所制定的行为规</w:t>
      </w:r>
      <w:r>
        <w:rPr>
          <w:sz w:val="18"/>
        </w:rPr>
        <w:t>范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18"/>
        </w:numPr>
        <w:tabs>
          <w:tab w:pos="936" w:val="left" w:leader="none"/>
        </w:tabs>
        <w:spacing w:line="244" w:lineRule="auto" w:before="66" w:after="0"/>
        <w:ind w:left="119" w:right="199" w:firstLine="360"/>
        <w:jc w:val="left"/>
        <w:rPr>
          <w:sz w:val="18"/>
        </w:rPr>
      </w:pPr>
      <w:r>
        <w:rPr>
          <w:spacing w:val="-2"/>
          <w:sz w:val="18"/>
        </w:rPr>
        <w:t>公共政策的主体在对社会公共事务实施管理的同</w:t>
      </w:r>
      <w:r>
        <w:rPr>
          <w:sz w:val="18"/>
        </w:rPr>
        <w:t>时，也要为自身管理制定准则。（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29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公益机构监督困难的主要原因。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"/>
          <w:sz w:val="18"/>
        </w:rPr>
        <w:t>公益机构产出的质与量难以测定和度量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公益机构服务的间接性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监督主体方面的缺陷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监督机制制度化不足。（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利益的内涵。</w:t>
      </w:r>
    </w:p>
    <w:p>
      <w:pPr>
        <w:pStyle w:val="ListParagraph"/>
        <w:numPr>
          <w:ilvl w:val="0"/>
          <w:numId w:val="20"/>
        </w:numPr>
        <w:tabs>
          <w:tab w:pos="943" w:val="left" w:leader="none"/>
        </w:tabs>
        <w:spacing w:line="244" w:lineRule="auto" w:before="3" w:after="0"/>
        <w:ind w:left="119" w:right="194" w:firstLine="360"/>
        <w:jc w:val="left"/>
        <w:rPr>
          <w:sz w:val="18"/>
        </w:rPr>
      </w:pPr>
      <w:r>
        <w:rPr>
          <w:sz w:val="18"/>
        </w:rPr>
        <w:t>利益的实质是资源与条件，它具有客观性；</w:t>
      </w:r>
      <w:r>
        <w:rPr>
          <w:spacing w:val="4"/>
          <w:sz w:val="18"/>
        </w:rPr>
        <w:t>（</w:t>
      </w:r>
      <w:r>
        <w:rPr>
          <w:rFonts w:ascii="Times New Roman" w:eastAsia="Times New Roman"/>
          <w:spacing w:val="4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利益为人的生存、享受和发展所需，它具有主观</w:t>
      </w:r>
      <w:r>
        <w:rPr>
          <w:sz w:val="18"/>
        </w:rPr>
        <w:t>需求性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79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资源的表现形式既有物质也有精神，因而必然存</w:t>
      </w:r>
      <w:r>
        <w:rPr>
          <w:sz w:val="18"/>
        </w:rPr>
        <w:t>在物质利益与精神利益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-1"/>
          <w:sz w:val="18"/>
        </w:rPr>
        <w:t>利益满足人的生存与发展的需要是不言而喻的， </w:t>
      </w:r>
      <w:r>
        <w:rPr>
          <w:spacing w:val="-8"/>
          <w:sz w:val="18"/>
        </w:rPr>
        <w:t>而满足人的享受需要，似乎有人不想涉及，但这是千真万确</w:t>
      </w:r>
      <w:r>
        <w:rPr>
          <w:sz w:val="18"/>
        </w:rPr>
        <w:t>的；（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条件作为利益的一种特殊形式，应受到人们的足</w:t>
      </w:r>
      <w:r>
        <w:rPr>
          <w:sz w:val="18"/>
        </w:rPr>
        <w:t>够关注。（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before="0"/>
        <w:jc w:val="both"/>
      </w:pPr>
      <w:r>
        <w:rPr/>
        <w:t>五、论述题（</w:t>
      </w:r>
      <w:r>
        <w:rPr>
          <w:rFonts w:ascii="Times New Roman" w:eastAsia="Times New Roman"/>
        </w:rPr>
        <w:t>25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97" w:val="left" w:leader="none"/>
        </w:tabs>
        <w:spacing w:line="240" w:lineRule="auto" w:before="4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试论述政策环境与公共政策的互动关系。</w:t>
      </w:r>
    </w:p>
    <w:p>
      <w:pPr>
        <w:pStyle w:val="BodyText"/>
        <w:spacing w:line="242" w:lineRule="auto"/>
        <w:ind w:right="112" w:firstLine="360"/>
      </w:pPr>
      <w:r>
        <w:rPr>
          <w:spacing w:val="-1"/>
        </w:rPr>
        <w:t>答：公共政策与政策环境之间是一种辩证统一的关系， </w:t>
      </w:r>
      <w:r>
        <w:rPr>
          <w:spacing w:val="-8"/>
        </w:rPr>
        <w:t>两者相互联系、相互依存、相互影响、相互作用。政策环境</w:t>
      </w:r>
      <w:r>
        <w:rPr>
          <w:spacing w:val="-13"/>
        </w:rPr>
        <w:t>是政策赖以产生和发展的先决条件，决定和制约着政策的特性和功能，居主导地位。换句话说，公共政策环境必须适应</w:t>
      </w:r>
      <w:r>
        <w:rPr>
          <w:spacing w:val="-14"/>
        </w:rPr>
        <w:t>政策环境，有什么样的政策环境，就必然有什么样的公共政</w:t>
      </w:r>
      <w:r>
        <w:rPr>
          <w:spacing w:val="-15"/>
        </w:rPr>
        <w:t>策。反之，公共政策对政策环境也具有一定程度的反作用， </w:t>
      </w:r>
      <w:r>
        <w:rPr>
          <w:spacing w:val="-7"/>
        </w:rPr>
        <w:t>它在适应政策环境的前提下，又可以能动地利用和改造政策环境。（</w:t>
      </w:r>
      <w:r>
        <w:rPr>
          <w:rFonts w:ascii="Times New Roman" w:eastAsia="Times New Roman"/>
          <w:spacing w:val="-7"/>
        </w:rPr>
        <w:t>2 </w:t>
      </w:r>
      <w:r>
        <w:rPr/>
        <w:t>分）</w:t>
      </w:r>
    </w:p>
    <w:p>
      <w:pPr>
        <w:pStyle w:val="BodyText"/>
        <w:spacing w:before="5"/>
        <w:ind w:left="479"/>
        <w:jc w:val="both"/>
      </w:pPr>
      <w:r>
        <w:rPr/>
        <w:t>（一）政策环境对公共政策的影响。（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0"/>
        </w:rPr>
        <w:t>在政策制定过程中，政策主体首先要实事求是地认识环</w:t>
      </w:r>
      <w:r>
        <w:rPr>
          <w:spacing w:val="-11"/>
        </w:rPr>
        <w:t>境、把握环境，并了解各种优势和弊端，预测政策实施的可</w:t>
      </w:r>
      <w:r>
        <w:rPr>
          <w:spacing w:val="-6"/>
        </w:rPr>
        <w:t>行性和政策运行过程中可能遇到的各种问题，尊重和适应政</w:t>
      </w:r>
      <w:r>
        <w:rPr>
          <w:spacing w:val="-11"/>
        </w:rPr>
        <w:t>策环境。可以说，政策环境对于政策的基础性影响是全方位的，有时甚至可以说是决定性的。一般来说，政策环境的现</w:t>
      </w:r>
      <w:r>
        <w:rPr>
          <w:spacing w:val="-9"/>
        </w:rPr>
        <w:t>实需要是政策制定的前提，政策环境的性质决定了政策的性</w:t>
      </w:r>
      <w:r>
        <w:rPr/>
        <w:t>质，而政策环境的发展变化也必然导致公共政策的发展变化。（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spacing w:after="0" w:line="242" w:lineRule="auto"/>
        <w:jc w:val="both"/>
        <w:sectPr>
          <w:pgSz w:w="5960" w:h="10440"/>
          <w:pgMar w:header="0" w:footer="440" w:top="600" w:bottom="640" w:left="560" w:right="480"/>
        </w:sectPr>
      </w:pP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66" w:after="0"/>
        <w:ind w:left="119" w:right="112" w:firstLine="360"/>
        <w:jc w:val="left"/>
        <w:rPr>
          <w:sz w:val="18"/>
        </w:rPr>
      </w:pPr>
      <w:r>
        <w:rPr>
          <w:sz w:val="18"/>
        </w:rPr>
        <w:t>自然地理环境对公共政策的影响。自然地理环境与公共政策有着紧密的联系，影响着公共政策的内容与方</w:t>
      </w:r>
      <w:r>
        <w:rPr>
          <w:spacing w:val="-1"/>
          <w:sz w:val="18"/>
        </w:rPr>
        <w:t>向，为公共政策提供了必要的物质条件和可能的选择空间。</w:t>
      </w:r>
      <w:r>
        <w:rPr>
          <w:spacing w:val="-10"/>
          <w:sz w:val="18"/>
        </w:rPr>
        <w:t>在一定层面上，我们可以说自然地理环境是公共政策的前提条件。（</w:t>
      </w:r>
      <w:r>
        <w:rPr>
          <w:rFonts w:ascii="Times New Roman" w:eastAsia="Times New Roman"/>
          <w:spacing w:val="-10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5" w:after="0"/>
        <w:ind w:left="119" w:right="110" w:firstLine="360"/>
        <w:jc w:val="left"/>
        <w:rPr>
          <w:sz w:val="18"/>
        </w:rPr>
      </w:pPr>
      <w:r>
        <w:rPr>
          <w:sz w:val="18"/>
        </w:rPr>
        <w:t>经济社会环境对公共政策的影响。经济社会环境</w:t>
      </w:r>
      <w:r>
        <w:rPr>
          <w:spacing w:val="-6"/>
          <w:sz w:val="18"/>
        </w:rPr>
        <w:t>对公共决策的影响是立体式的，贯穿于公共决策的始终。经</w:t>
      </w:r>
      <w:r>
        <w:rPr>
          <w:spacing w:val="-12"/>
          <w:sz w:val="18"/>
        </w:rPr>
        <w:t>济社会环境是公共政策制定的基础，同时又影响和制约着公</w:t>
      </w:r>
      <w:r>
        <w:rPr>
          <w:spacing w:val="-15"/>
          <w:sz w:val="18"/>
        </w:rPr>
        <w:t>共政策的制定与实施。经济社会环境是人类生存和生活的最</w:t>
      </w:r>
      <w:r>
        <w:rPr>
          <w:sz w:val="18"/>
        </w:rPr>
        <w:t>基本的环境条件，同时也为公共决策提供了必要的物质条</w:t>
      </w:r>
      <w:r>
        <w:rPr>
          <w:spacing w:val="-9"/>
          <w:sz w:val="18"/>
        </w:rPr>
        <w:t>件，公共政策主体总是依据本国、本地区的经济状况、利益</w:t>
      </w:r>
      <w:r>
        <w:rPr>
          <w:spacing w:val="-16"/>
          <w:sz w:val="18"/>
        </w:rPr>
        <w:t>矛盾、资源分配等因素来制定和推行适当的公共政策。因此， </w:t>
      </w:r>
      <w:r>
        <w:rPr>
          <w:spacing w:val="-5"/>
          <w:sz w:val="18"/>
        </w:rPr>
        <w:t>政府要想制定出合理的政策方案，并使其取得预期效果，首</w:t>
      </w:r>
      <w:r>
        <w:rPr>
          <w:sz w:val="18"/>
        </w:rPr>
        <w:t>要的和根本的一条就是从本国或本地的实际情况尤其是社</w:t>
      </w:r>
      <w:r>
        <w:rPr>
          <w:spacing w:val="-7"/>
          <w:sz w:val="18"/>
        </w:rPr>
        <w:t>会经济发展的现实出发。可以说，经济社会环境是一国或地区的公共决策的最重要的依据。（</w:t>
      </w:r>
      <w:r>
        <w:rPr>
          <w:rFonts w:ascii="Times New Roman" w:eastAsia="Times New Roman"/>
          <w:spacing w:val="-7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6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政治法律环境对公共政策的影响。在政治法律环</w:t>
      </w:r>
      <w:r>
        <w:rPr>
          <w:spacing w:val="-10"/>
          <w:sz w:val="18"/>
        </w:rPr>
        <w:t>境中，对公共政策直接影响最强的是政治制度。政治制度规</w:t>
      </w:r>
      <w:r>
        <w:rPr>
          <w:spacing w:val="-5"/>
          <w:sz w:val="18"/>
        </w:rPr>
        <w:t>定了公共政策主体的政治地位及决策的运行程序，规定着社</w:t>
      </w:r>
      <w:r>
        <w:rPr>
          <w:spacing w:val="-6"/>
          <w:sz w:val="18"/>
        </w:rPr>
        <w:t>会各种利益要求进入政策议程的途径和方式。不同的政治制</w:t>
      </w:r>
      <w:r>
        <w:rPr>
          <w:sz w:val="18"/>
        </w:rPr>
        <w:t>度对公共决策权力作不同分配，规定着不同的实际决策机构，采用着不同的决策程序。（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42" w:lineRule="auto"/>
        <w:ind w:right="197" w:firstLine="360"/>
        <w:jc w:val="both"/>
      </w:pPr>
      <w:r>
        <w:rPr>
          <w:spacing w:val="-5"/>
        </w:rPr>
        <w:t>政治法律环境同时影响了公共政策的合法化程度。公共</w:t>
      </w:r>
      <w:r>
        <w:rPr>
          <w:spacing w:val="-7"/>
        </w:rPr>
        <w:t>政策的合法化程度取决于两个因素，一是公共决策本身的合</w:t>
      </w:r>
      <w:r>
        <w:rPr>
          <w:spacing w:val="-10"/>
        </w:rPr>
        <w:t>法性，二是公共政策所处的政治法律环境的法制化状况。只有两个条件都满足了，公共政策的合法化程度才能得到切实</w:t>
      </w:r>
      <w:r>
        <w:rPr/>
        <w:t>有效的保障。（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5" w:after="0"/>
        <w:ind w:left="119" w:right="112" w:firstLine="360"/>
        <w:jc w:val="left"/>
        <w:rPr>
          <w:sz w:val="18"/>
        </w:rPr>
      </w:pPr>
      <w:r>
        <w:rPr>
          <w:sz w:val="18"/>
        </w:rPr>
        <w:t>文化环境对公共政策的影响。文化环境贯穿于公</w:t>
      </w:r>
      <w:r>
        <w:rPr>
          <w:spacing w:val="-1"/>
          <w:sz w:val="18"/>
        </w:rPr>
        <w:t>共政策全过程，在不同程度上影响着公共政策问题的提出， </w:t>
      </w:r>
      <w:r>
        <w:rPr>
          <w:spacing w:val="-5"/>
          <w:sz w:val="18"/>
        </w:rPr>
        <w:t>决定着公共政策执行的认同感和执行效力，构成政策评价所</w:t>
      </w:r>
      <w:r>
        <w:rPr>
          <w:spacing w:val="-11"/>
          <w:sz w:val="18"/>
        </w:rPr>
        <w:t>依据的重要标准。文化环境，特别是政治文化环境，为公共</w:t>
      </w:r>
      <w:r>
        <w:rPr>
          <w:spacing w:val="-16"/>
          <w:sz w:val="18"/>
        </w:rPr>
        <w:t>政策的制定提供了强大的智力支持，为公共政策的执行提供了必要的精神动力，也是政策评估的重要依据。（</w:t>
      </w:r>
      <w:r>
        <w:rPr>
          <w:rFonts w:ascii="Times New Roman" w:eastAsia="Times New Roman"/>
          <w:spacing w:val="-16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1" w:after="0"/>
        <w:ind w:left="119" w:right="190" w:firstLine="360"/>
        <w:jc w:val="both"/>
        <w:rPr>
          <w:sz w:val="18"/>
        </w:rPr>
      </w:pPr>
      <w:r>
        <w:rPr>
          <w:sz w:val="18"/>
        </w:rPr>
        <w:t>国际政策环境对公共政策的影响。一般来说，国际政策环境对公共政策的影响主要体现在三个方面</w:t>
      </w:r>
      <w:r>
        <w:rPr>
          <w:rFonts w:ascii="Times New Roman" w:eastAsia="Times New Roman"/>
          <w:sz w:val="18"/>
        </w:rPr>
        <w:t>:</w:t>
      </w:r>
      <w:r>
        <w:rPr>
          <w:spacing w:val="-4"/>
          <w:sz w:val="18"/>
        </w:rPr>
        <w:t>国际政</w:t>
      </w:r>
      <w:r>
        <w:rPr>
          <w:spacing w:val="-5"/>
          <w:sz w:val="18"/>
        </w:rPr>
        <w:t>策环境的变化开辟了全新的公共政策领域，国际政策环境导</w:t>
      </w:r>
      <w:r>
        <w:rPr>
          <w:spacing w:val="-12"/>
          <w:sz w:val="18"/>
        </w:rPr>
        <w:t>致了公共政策主体的国际化，国际政策环境对公共政策的价</w:t>
      </w:r>
      <w:r>
        <w:rPr>
          <w:spacing w:val="-15"/>
          <w:sz w:val="18"/>
        </w:rPr>
        <w:t>值选择产生了重要影响。在既充满机遇，又潜伏危机的国际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BodyText"/>
        <w:spacing w:line="242" w:lineRule="auto" w:before="46"/>
        <w:ind w:right="199"/>
        <w:jc w:val="both"/>
      </w:pPr>
      <w:r>
        <w:rPr>
          <w:spacing w:val="-10"/>
        </w:rPr>
        <w:t>环境中，各国政府在制定和实施公共政策时，一方面需要强</w:t>
      </w:r>
      <w:r>
        <w:rPr>
          <w:spacing w:val="-7"/>
        </w:rPr>
        <w:t>化国际合作的政策途径，通过双边、多边合作发展自己；另</w:t>
      </w:r>
      <w:r>
        <w:rPr>
          <w:spacing w:val="-10"/>
        </w:rPr>
        <w:t>一方面，也要善于利用国际规则，依靠实力参与竞争，在竞</w:t>
      </w:r>
      <w:r>
        <w:rPr/>
        <w:t>争中实现合作与双赢。（</w:t>
      </w:r>
      <w:r>
        <w:rPr>
          <w:rFonts w:ascii="Times New Roman" w:eastAsia="Times New Roman"/>
        </w:rPr>
        <w:t>3 </w:t>
      </w:r>
      <w:r>
        <w:rPr>
          <w:spacing w:val="-3"/>
        </w:rPr>
        <w:t>分）</w:t>
      </w:r>
    </w:p>
    <w:p>
      <w:pPr>
        <w:pStyle w:val="BodyText"/>
        <w:ind w:left="479"/>
      </w:pPr>
      <w:r>
        <w:rPr/>
        <w:t>（二）公共政策对政策环境的反作用（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pStyle w:val="BodyText"/>
        <w:spacing w:line="242" w:lineRule="auto" w:before="5"/>
        <w:ind w:right="112" w:firstLine="360"/>
      </w:pPr>
      <w:r>
        <w:rPr>
          <w:spacing w:val="-5"/>
        </w:rPr>
        <w:t>政策环境在决定和制约公共政策的同时，也受到公共政</w:t>
      </w:r>
      <w:r>
        <w:rPr>
          <w:spacing w:val="-12"/>
        </w:rPr>
        <w:t>策对其产生的能动反作用。公共政策系统是一个不可分割的有机整体，从实质上来讲，该系统就是</w:t>
      </w:r>
      <w:r>
        <w:rPr>
          <w:rFonts w:ascii="Times New Roman" w:eastAsia="Times New Roman"/>
          <w:spacing w:val="3"/>
        </w:rPr>
        <w:t>"</w:t>
      </w:r>
      <w:r>
        <w:rPr/>
        <w:t>适应环境、利用环境、改造环境</w:t>
      </w:r>
      <w:r>
        <w:rPr>
          <w:rFonts w:ascii="Times New Roman" w:eastAsia="Times New Roman"/>
        </w:rPr>
        <w:t>"</w:t>
      </w:r>
      <w:r>
        <w:rPr/>
        <w:t>的全过程，它通过不断调整来实现与环境的</w:t>
      </w:r>
      <w:r>
        <w:rPr>
          <w:spacing w:val="-9"/>
        </w:rPr>
        <w:t>功能藕合，同时通过自身的特性来影响环境的优化提升。制</w:t>
      </w:r>
      <w:r>
        <w:rPr>
          <w:spacing w:val="-10"/>
        </w:rPr>
        <w:t>定公共政策，就是为了正确认识和合理发挥这种能动作用， </w:t>
      </w:r>
      <w:r>
        <w:rPr>
          <w:spacing w:val="-5"/>
        </w:rPr>
        <w:t>充分利用政策环境中的有利因素，抑制不利因素，以适度改</w:t>
      </w:r>
      <w:r>
        <w:rPr>
          <w:spacing w:val="-10"/>
        </w:rPr>
        <w:t>造环境，达成既定目标。比如，改革开放以来，各级政通过</w:t>
      </w:r>
      <w:r>
        <w:rPr>
          <w:spacing w:val="-13"/>
        </w:rPr>
        <w:t>一系列公共政策，转变职能，界定产权，通过对经济社会利</w:t>
      </w:r>
      <w:r>
        <w:rPr>
          <w:spacing w:val="-16"/>
        </w:rPr>
        <w:t>益的权威性分配和再分配，建立现代企业制度，释放了企业</w:t>
      </w:r>
      <w:r>
        <w:rPr>
          <w:spacing w:val="-14"/>
        </w:rPr>
        <w:t>生产力，重塑了经济社会环境，为市场经济的发展提供了条件。（</w:t>
      </w:r>
      <w:r>
        <w:rPr>
          <w:rFonts w:ascii="Times New Roman" w:eastAsia="Times New Roman"/>
          <w:spacing w:val="-14"/>
        </w:rPr>
        <w:t>3 </w:t>
      </w:r>
      <w:r>
        <w:rPr/>
        <w:t>分）</w:t>
      </w:r>
    </w:p>
    <w:p>
      <w:pPr>
        <w:pStyle w:val="BodyText"/>
        <w:spacing w:line="242" w:lineRule="auto" w:before="6"/>
        <w:ind w:right="195" w:firstLine="360"/>
        <w:jc w:val="both"/>
      </w:pPr>
      <w:r>
        <w:rPr>
          <w:spacing w:val="-8"/>
        </w:rPr>
        <w:t>当然，公共政策对于政策环境的反作用是一把</w:t>
      </w:r>
      <w:r>
        <w:rPr>
          <w:rFonts w:ascii="Times New Roman" w:eastAsia="Times New Roman"/>
        </w:rPr>
        <w:t>"</w:t>
      </w:r>
      <w:r>
        <w:rPr/>
        <w:t>双刃剑</w:t>
      </w:r>
      <w:r>
        <w:rPr>
          <w:rFonts w:ascii="Times New Roman" w:eastAsia="Times New Roman"/>
          <w:spacing w:val="-15"/>
        </w:rPr>
        <w:t>" </w:t>
      </w:r>
      <w:r>
        <w:rPr>
          <w:spacing w:val="-10"/>
        </w:rPr>
        <w:t>如果运用得当，就能达到改善政策环境的目的，使政策环境</w:t>
      </w:r>
      <w:r>
        <w:rPr>
          <w:spacing w:val="-11"/>
        </w:rPr>
        <w:t>不断得到优化，按照公共政策的目标区发展，产生积极影响</w:t>
      </w:r>
      <w:r>
        <w:rPr>
          <w:rFonts w:ascii="Times New Roman" w:eastAsia="Times New Roman"/>
          <w:spacing w:val="-15"/>
        </w:rPr>
        <w:t>; </w:t>
      </w:r>
      <w:r>
        <w:rPr>
          <w:spacing w:val="-11"/>
        </w:rPr>
        <w:t>反之，就会使政策环境不断恶化，成为政策环境健康发展的羁绊，产生消极影响。所以，不能过分地、随意地强调公共</w:t>
      </w:r>
      <w:r>
        <w:rPr>
          <w:spacing w:val="-7"/>
        </w:rPr>
        <w:t>政策对政策环境的反作用，必须遵循客观规律，顺应历史潮</w:t>
      </w:r>
      <w:r>
        <w:rPr>
          <w:spacing w:val="-10"/>
        </w:rPr>
        <w:t>流，依靠科学的方法来进行决策；必须从系统的角度，考虑</w:t>
      </w:r>
      <w:r>
        <w:rPr>
          <w:spacing w:val="-8"/>
        </w:rPr>
        <w:t>环境因素之间的关系，最大限度地控制冲突与海乱，促进有</w:t>
      </w:r>
      <w:r>
        <w:rPr/>
        <w:t>序、和谐发展。（</w:t>
      </w:r>
      <w:r>
        <w:rPr>
          <w:rFonts w:ascii="Times New Roman" w:eastAsia="Times New Roman"/>
        </w:rPr>
        <w:t>3 </w:t>
      </w:r>
      <w:r>
        <w:rPr/>
        <w:t>分）</w:t>
      </w:r>
    </w:p>
    <w:sectPr>
      <w:pgSz w:w="5960" w:h="10440"/>
      <w:pgMar w:header="0" w:footer="440" w:top="62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029952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028928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0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9">
    <w:multiLevelType w:val="hybridMultilevel"/>
    <w:lvl w:ilvl="0">
      <w:start w:val="1"/>
      <w:numFmt w:val="decimal"/>
      <w:lvlText w:val="（%1）"/>
      <w:lvlJc w:val="left"/>
      <w:pPr>
        <w:ind w:left="119" w:hanging="463"/>
        <w:jc w:val="left"/>
      </w:pPr>
      <w:rPr>
        <w:rFonts w:hint="default" w:ascii="宋体" w:hAnsi="宋体" w:eastAsia="宋体" w:cs="宋体"/>
        <w:spacing w:val="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6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6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6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6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6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6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6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63"/>
      </w:pPr>
      <w:rPr>
        <w:rFonts w:hint="default"/>
        <w:lang w:val="zh-cn" w:eastAsia="zh-cn" w:bidi="zh-cn"/>
      </w:rPr>
    </w:lvl>
  </w:abstractNum>
  <w:abstractNum w:abstractNumId="18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1"/>
      <w:numFmt w:val="decimal"/>
      <w:lvlText w:val="%1."/>
      <w:lvlJc w:val="left"/>
      <w:pPr>
        <w:ind w:left="119" w:hanging="312"/>
        <w:jc w:val="left"/>
      </w:pPr>
      <w:rPr>
        <w:rFonts w:hint="default" w:ascii="Times New Roman" w:hAnsi="Times New Roman" w:eastAsia="Times New Roman" w:cs="Times New Roman"/>
        <w:spacing w:val="-87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2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"/>
      <w:numFmt w:val="upperLetter"/>
      <w:lvlText w:val="%1."/>
      <w:lvlJc w:val="left"/>
      <w:pPr>
        <w:ind w:left="119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67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712" w:hanging="233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（%1）"/>
      <w:lvlJc w:val="left"/>
      <w:pPr>
        <w:ind w:left="479" w:hanging="453"/>
        <w:jc w:val="left"/>
      </w:pPr>
      <w:rPr>
        <w:rFonts w:hint="default" w:ascii="宋体" w:hAnsi="宋体" w:eastAsia="宋体" w:cs="宋体"/>
        <w:spacing w:val="-8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3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66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10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53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9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40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84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27" w:hanging="453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4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15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29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19" w:hanging="228"/>
        <w:jc w:val="left"/>
      </w:pPr>
      <w:rPr>
        <w:rFonts w:hint="default" w:ascii="Times New Roman" w:hAnsi="Times New Roman" w:eastAsia="Times New Roman" w:cs="Times New Roman"/>
        <w:spacing w:val="-57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87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1"/>
      <w:numFmt w:val="decimal"/>
      <w:lvlText w:val="%1."/>
      <w:lvlJc w:val="left"/>
      <w:pPr>
        <w:ind w:left="789" w:hanging="31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10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655" w:hanging="176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38" w:hanging="17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3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00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14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28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342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857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371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885" w:hanging="267"/>
      </w:pPr>
      <w:rPr>
        <w:rFonts w:hint="default"/>
        <w:lang w:val="zh-cn" w:eastAsia="zh-cn" w:bidi="zh-cn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72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2021-03-22T06:49:27Z</dcterms:created>
  <dcterms:modified xsi:type="dcterms:W3CDTF">2021-03-22T06:49:27Z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