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BodyText"/>
        <w:spacing w:before="0"/>
        <w:ind w:left="0"/>
        <w:rPr>
          <w:rFonts w:ascii="Times New Roman"/>
          <w:sz w:val="20"/>
        </w:rPr>
      </w:pPr>
      <w:r>
        <w:rPr/>
        <w:pict>
          <v:shape style="position:absolute;margin-left:177.240005pt;margin-top:214.680008pt;width:120.5pt;height:121.35pt;mso-position-horizontal-relative:page;mso-position-vertical-relative:page;z-index:-252064768"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63744"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62720"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61696"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rFonts w:ascii="Times New Roman"/>
          <w:sz w:val="20"/>
        </w:rPr>
      </w:pPr>
    </w:p>
    <w:p>
      <w:pPr>
        <w:pStyle w:val="BodyText"/>
        <w:spacing w:before="6"/>
        <w:ind w:left="0"/>
        <w:rPr>
          <w:rFonts w:ascii="Times New Roman"/>
          <w:sz w:val="29"/>
        </w:rPr>
      </w:pPr>
    </w:p>
    <w:p>
      <w:pPr>
        <w:pStyle w:val="Heading1"/>
        <w:ind w:left="1117"/>
      </w:pPr>
      <w:bookmarkStart w:name="《城市管理学》习题一" w:id="1"/>
      <w:bookmarkEnd w:id="1"/>
      <w:r>
        <w:rPr/>
      </w:r>
      <w:r>
        <w:rPr>
          <w:w w:val="95"/>
        </w:rPr>
        <w:t>《城市管理学》习题一</w:t>
      </w:r>
    </w:p>
    <w:p>
      <w:pPr>
        <w:pStyle w:val="Heading2"/>
        <w:spacing w:line="242" w:lineRule="auto" w:before="192"/>
        <w:ind w:left="119" w:right="187" w:firstLine="360"/>
      </w:pPr>
      <w:r>
        <w:rPr>
          <w:spacing w:val="-3"/>
        </w:rPr>
        <w:t>一、不定项选择题</w:t>
      </w:r>
      <w:r>
        <w:rPr/>
        <w:t>（</w:t>
      </w:r>
      <w:r>
        <w:rPr>
          <w:spacing w:val="-11"/>
        </w:rPr>
        <w:t>每小题 </w:t>
      </w:r>
      <w:r>
        <w:rPr>
          <w:rFonts w:ascii="Times New Roman" w:eastAsia="Times New Roman"/>
        </w:rPr>
        <w:t>2 </w:t>
      </w:r>
      <w:r>
        <w:rPr>
          <w:spacing w:val="-12"/>
        </w:rPr>
        <w:t>分，共 </w:t>
      </w:r>
      <w:r>
        <w:rPr>
          <w:rFonts w:ascii="Times New Roman" w:eastAsia="Times New Roman"/>
        </w:rPr>
        <w:t>20</w:t>
      </w:r>
      <w:r>
        <w:rPr>
          <w:rFonts w:ascii="Times New Roman" w:eastAsia="Times New Roman"/>
          <w:spacing w:val="-2"/>
        </w:rPr>
        <w:t> </w:t>
      </w:r>
      <w:r>
        <w:rPr>
          <w:spacing w:val="-4"/>
        </w:rPr>
        <w:t>分，每小题至</w:t>
      </w:r>
      <w:r>
        <w:rPr/>
        <w:t>少有一个正确答案，多选或者少选均不得分）</w:t>
      </w:r>
    </w:p>
    <w:p>
      <w:pPr>
        <w:pStyle w:val="BodyText"/>
        <w:spacing w:line="242" w:lineRule="auto" w:before="0"/>
        <w:ind w:right="199" w:firstLine="360"/>
      </w:pPr>
      <w:r>
        <w:rPr>
          <w:rFonts w:ascii="Times New Roman" w:eastAsia="Times New Roman"/>
        </w:rPr>
        <w:t>1.</w:t>
      </w:r>
      <w:r>
        <w:rPr>
          <w:spacing w:val="-2"/>
        </w:rPr>
        <w:t>城市往往在一个地区的</w:t>
      </w:r>
      <w:r>
        <w:rPr/>
        <w:t>（ </w:t>
      </w:r>
      <w:r>
        <w:rPr>
          <w:spacing w:val="-15"/>
        </w:rPr>
        <w:t>）</w:t>
      </w:r>
      <w:r>
        <w:rPr>
          <w:spacing w:val="-4"/>
        </w:rPr>
        <w:t>中居于主导地位，代表</w:t>
      </w:r>
      <w:r>
        <w:rPr/>
        <w:t>和展示着人类文明的最新发展高度。</w:t>
      </w:r>
    </w:p>
    <w:p>
      <w:pPr>
        <w:pStyle w:val="BodyText"/>
        <w:tabs>
          <w:tab w:pos="1374" w:val="left" w:leader="none"/>
          <w:tab w:pos="2348" w:val="left" w:leader="none"/>
          <w:tab w:pos="3325" w:val="left" w:leader="none"/>
        </w:tabs>
        <w:spacing w:line="244" w:lineRule="auto" w:before="0"/>
        <w:ind w:left="479" w:right="1051"/>
      </w:pPr>
      <w:r>
        <w:rPr>
          <w:rFonts w:ascii="Times New Roman" w:eastAsia="Times New Roman"/>
        </w:rPr>
        <w:t>A.</w:t>
      </w:r>
      <w:r>
        <w:rPr/>
        <w:t>文化</w:t>
        <w:tab/>
      </w:r>
      <w:r>
        <w:rPr>
          <w:rFonts w:ascii="Times New Roman" w:eastAsia="Times New Roman"/>
        </w:rPr>
        <w:t>B.</w:t>
      </w:r>
      <w:r>
        <w:rPr/>
        <w:t>政治</w:t>
        <w:tab/>
      </w:r>
      <w:r>
        <w:rPr>
          <w:rFonts w:ascii="Times New Roman" w:eastAsia="Times New Roman"/>
        </w:rPr>
        <w:t>C.</w:t>
      </w:r>
      <w:r>
        <w:rPr/>
        <w:t>社会</w:t>
        <w:tab/>
      </w:r>
      <w:r>
        <w:rPr>
          <w:rFonts w:ascii="Times New Roman" w:eastAsia="Times New Roman"/>
        </w:rPr>
        <w:t>D.</w:t>
      </w:r>
      <w:r>
        <w:rPr/>
        <w:t>经</w:t>
      </w:r>
      <w:r>
        <w:rPr>
          <w:spacing w:val="-16"/>
        </w:rPr>
        <w:t>济</w:t>
      </w:r>
      <w:r>
        <w:rPr>
          <w:rFonts w:ascii="Times New Roman" w:eastAsia="Times New Roman"/>
        </w:rPr>
        <w:t>2.</w:t>
      </w:r>
      <w:r>
        <w:rPr/>
        <w:t>（ ）是城市化的内在动力。</w:t>
      </w:r>
    </w:p>
    <w:p>
      <w:pPr>
        <w:pStyle w:val="BodyText"/>
        <w:tabs>
          <w:tab w:pos="2363" w:val="left" w:leader="none"/>
        </w:tabs>
        <w:spacing w:line="228" w:lineRule="exact" w:before="0"/>
        <w:ind w:left="479"/>
      </w:pPr>
      <w:r>
        <w:rPr>
          <w:rFonts w:ascii="Times New Roman" w:eastAsia="Times New Roman"/>
        </w:rPr>
        <w:t>A.</w:t>
      </w:r>
      <w:r>
        <w:rPr/>
        <w:t>科技现代化</w:t>
        <w:tab/>
      </w:r>
      <w:r>
        <w:rPr>
          <w:rFonts w:ascii="Times New Roman" w:eastAsia="Times New Roman"/>
        </w:rPr>
        <w:t>B.</w:t>
      </w:r>
      <w:r>
        <w:rPr/>
        <w:t>信息化</w:t>
      </w:r>
    </w:p>
    <w:p>
      <w:pPr>
        <w:pStyle w:val="BodyText"/>
        <w:tabs>
          <w:tab w:pos="2355" w:val="left" w:leader="none"/>
        </w:tabs>
        <w:spacing w:before="1"/>
        <w:ind w:left="479"/>
      </w:pPr>
      <w:r>
        <w:rPr>
          <w:rFonts w:ascii="Times New Roman" w:eastAsia="Times New Roman"/>
        </w:rPr>
        <w:t>C.</w:t>
      </w:r>
      <w:r>
        <w:rPr/>
        <w:t>工业化</w:t>
        <w:tab/>
      </w:r>
      <w:r>
        <w:rPr>
          <w:rFonts w:ascii="Times New Roman" w:eastAsia="Times New Roman"/>
        </w:rPr>
        <w:t>D.</w:t>
      </w:r>
      <w:r>
        <w:rPr/>
        <w:t>农业现代化</w:t>
      </w:r>
    </w:p>
    <w:p>
      <w:pPr>
        <w:pStyle w:val="BodyText"/>
        <w:ind w:left="479"/>
      </w:pPr>
      <w:r>
        <w:rPr>
          <w:rFonts w:ascii="Times New Roman" w:eastAsia="Times New Roman"/>
        </w:rPr>
        <w:t>3.</w:t>
      </w:r>
      <w:r>
        <w:rPr/>
        <w:t>（ ）属于我国城市国家权力政治系统。</w:t>
      </w:r>
    </w:p>
    <w:p>
      <w:pPr>
        <w:pStyle w:val="BodyText"/>
        <w:tabs>
          <w:tab w:pos="2363" w:val="left" w:leader="none"/>
        </w:tabs>
        <w:spacing w:before="5"/>
        <w:ind w:left="479"/>
      </w:pPr>
      <w:r>
        <w:rPr>
          <w:rFonts w:ascii="Times New Roman" w:eastAsia="Times New Roman"/>
        </w:rPr>
        <w:t>A.</w:t>
      </w:r>
      <w:r>
        <w:rPr/>
        <w:t>市人大</w:t>
        <w:tab/>
      </w:r>
      <w:r>
        <w:rPr>
          <w:rFonts w:ascii="Times New Roman" w:eastAsia="Times New Roman"/>
        </w:rPr>
        <w:t>B.</w:t>
      </w:r>
      <w:r>
        <w:rPr/>
        <w:t>市政府</w:t>
      </w:r>
    </w:p>
    <w:p>
      <w:pPr>
        <w:pStyle w:val="BodyText"/>
        <w:tabs>
          <w:tab w:pos="2355" w:val="left" w:leader="none"/>
        </w:tabs>
        <w:ind w:left="479"/>
      </w:pPr>
      <w:r>
        <w:rPr>
          <w:rFonts w:ascii="Times New Roman" w:eastAsia="Times New Roman"/>
        </w:rPr>
        <w:t>C.</w:t>
      </w:r>
      <w:r>
        <w:rPr/>
        <w:t>市委</w:t>
        <w:tab/>
      </w:r>
      <w:r>
        <w:rPr>
          <w:rFonts w:ascii="Times New Roman" w:eastAsia="Times New Roman"/>
        </w:rPr>
        <w:t>D.</w:t>
      </w:r>
      <w:r>
        <w:rPr/>
        <w:t>市司法机关</w:t>
      </w:r>
    </w:p>
    <w:p>
      <w:pPr>
        <w:pStyle w:val="ListParagraph"/>
        <w:numPr>
          <w:ilvl w:val="0"/>
          <w:numId w:val="1"/>
        </w:numPr>
        <w:tabs>
          <w:tab w:pos="617" w:val="left" w:leader="none"/>
        </w:tabs>
        <w:spacing w:line="244" w:lineRule="auto" w:before="2" w:after="0"/>
        <w:ind w:left="119" w:right="199" w:firstLine="360"/>
        <w:jc w:val="left"/>
        <w:rPr>
          <w:sz w:val="18"/>
        </w:rPr>
      </w:pPr>
      <w:r>
        <w:rPr>
          <w:spacing w:val="-4"/>
          <w:sz w:val="18"/>
        </w:rPr>
        <w:t>中国城市党组织是中国共产党的地方组织，其组成部</w:t>
      </w:r>
      <w:r>
        <w:rPr>
          <w:sz w:val="18"/>
        </w:rPr>
        <w:t>分主要有（ </w:t>
      </w:r>
      <w:r>
        <w:rPr>
          <w:spacing w:val="-89"/>
          <w:sz w:val="18"/>
        </w:rPr>
        <w:t>）</w:t>
      </w:r>
      <w:r>
        <w:rPr>
          <w:sz w:val="18"/>
        </w:rPr>
        <w:t>。</w:t>
      </w:r>
    </w:p>
    <w:p>
      <w:pPr>
        <w:pStyle w:val="BodyText"/>
        <w:tabs>
          <w:tab w:pos="2363" w:val="left" w:leader="none"/>
        </w:tabs>
        <w:spacing w:line="228" w:lineRule="exact" w:before="0"/>
        <w:ind w:left="479"/>
      </w:pPr>
      <w:r>
        <w:rPr>
          <w:rFonts w:ascii="Times New Roman" w:eastAsia="Times New Roman"/>
        </w:rPr>
        <w:t>A.</w:t>
      </w:r>
      <w:r>
        <w:rPr/>
        <w:t>市党代表大会</w:t>
        <w:tab/>
      </w:r>
      <w:r>
        <w:rPr>
          <w:rFonts w:ascii="Times New Roman" w:eastAsia="Times New Roman"/>
        </w:rPr>
        <w:t>B.</w:t>
      </w:r>
      <w:r>
        <w:rPr/>
        <w:t>市委员会</w:t>
      </w:r>
    </w:p>
    <w:p>
      <w:pPr>
        <w:pStyle w:val="BodyText"/>
        <w:tabs>
          <w:tab w:pos="2355" w:val="left" w:leader="none"/>
        </w:tabs>
        <w:ind w:left="479"/>
      </w:pPr>
      <w:r>
        <w:rPr>
          <w:rFonts w:ascii="Times New Roman" w:eastAsia="Times New Roman"/>
        </w:rPr>
        <w:t>C.</w:t>
      </w:r>
      <w:r>
        <w:rPr/>
        <w:t>市委常委会</w:t>
        <w:tab/>
      </w:r>
      <w:r>
        <w:rPr>
          <w:rFonts w:ascii="Times New Roman" w:eastAsia="Times New Roman"/>
        </w:rPr>
        <w:t>D.</w:t>
      </w:r>
      <w:r>
        <w:rPr/>
        <w:t>市纪律检查委员会</w:t>
      </w:r>
    </w:p>
    <w:p>
      <w:pPr>
        <w:pStyle w:val="ListParagraph"/>
        <w:numPr>
          <w:ilvl w:val="0"/>
          <w:numId w:val="1"/>
        </w:numPr>
        <w:tabs>
          <w:tab w:pos="617" w:val="left" w:leader="none"/>
        </w:tabs>
        <w:spacing w:line="244" w:lineRule="auto" w:before="3" w:after="0"/>
        <w:ind w:left="119" w:right="199" w:firstLine="360"/>
        <w:jc w:val="left"/>
        <w:rPr>
          <w:sz w:val="18"/>
        </w:rPr>
      </w:pPr>
      <w:r>
        <w:rPr>
          <w:spacing w:val="-5"/>
          <w:sz w:val="18"/>
        </w:rPr>
        <w:t>我国目前的建制市，就其下级行政建制而言，分为辖</w:t>
      </w:r>
      <w:r>
        <w:rPr>
          <w:sz w:val="18"/>
        </w:rPr>
        <w:t>区的市和不辖区的市，不辖区的市一般是（ </w:t>
      </w:r>
      <w:r>
        <w:rPr>
          <w:spacing w:val="-89"/>
          <w:sz w:val="18"/>
        </w:rPr>
        <w:t>）</w:t>
      </w:r>
      <w:r>
        <w:rPr>
          <w:sz w:val="18"/>
        </w:rPr>
        <w:t>。</w:t>
      </w:r>
    </w:p>
    <w:p>
      <w:pPr>
        <w:pStyle w:val="BodyText"/>
        <w:tabs>
          <w:tab w:pos="2363" w:val="left" w:leader="none"/>
        </w:tabs>
        <w:spacing w:line="228" w:lineRule="exact" w:before="0"/>
        <w:ind w:left="479"/>
      </w:pPr>
      <w:r>
        <w:rPr>
          <w:rFonts w:ascii="Times New Roman" w:eastAsia="Times New Roman"/>
        </w:rPr>
        <w:t>A.</w:t>
      </w:r>
      <w:r>
        <w:rPr/>
        <w:t>县级市</w:t>
        <w:tab/>
      </w:r>
      <w:r>
        <w:rPr>
          <w:rFonts w:ascii="Times New Roman" w:eastAsia="Times New Roman"/>
          <w:spacing w:val="-1"/>
        </w:rPr>
        <w:t>B.</w:t>
      </w:r>
      <w:r>
        <w:rPr/>
        <w:t>地级市</w:t>
      </w:r>
    </w:p>
    <w:p>
      <w:pPr>
        <w:pStyle w:val="BodyText"/>
        <w:tabs>
          <w:tab w:pos="2355" w:val="left" w:leader="none"/>
        </w:tabs>
        <w:ind w:left="479"/>
      </w:pPr>
      <w:r>
        <w:rPr>
          <w:rFonts w:ascii="Times New Roman" w:eastAsia="Times New Roman"/>
        </w:rPr>
        <w:t>C.</w:t>
      </w:r>
      <w:r>
        <w:rPr/>
        <w:t>副省级市</w:t>
        <w:tab/>
      </w:r>
      <w:r>
        <w:rPr>
          <w:rFonts w:ascii="Times New Roman" w:eastAsia="Times New Roman"/>
          <w:spacing w:val="-1"/>
        </w:rPr>
        <w:t>D.</w:t>
      </w:r>
      <w:r>
        <w:rPr>
          <w:spacing w:val="-1"/>
        </w:rPr>
        <w:t>直</w:t>
      </w:r>
      <w:r>
        <w:rPr/>
        <w:t>辖市</w:t>
      </w:r>
    </w:p>
    <w:p>
      <w:pPr>
        <w:pStyle w:val="ListParagraph"/>
        <w:numPr>
          <w:ilvl w:val="0"/>
          <w:numId w:val="1"/>
        </w:numPr>
        <w:tabs>
          <w:tab w:pos="617" w:val="left" w:leader="none"/>
        </w:tabs>
        <w:spacing w:line="240" w:lineRule="auto" w:before="2" w:after="0"/>
        <w:ind w:left="616" w:right="0" w:hanging="138"/>
        <w:jc w:val="left"/>
        <w:rPr>
          <w:sz w:val="18"/>
        </w:rPr>
      </w:pPr>
      <w:r>
        <w:rPr>
          <w:sz w:val="18"/>
        </w:rPr>
        <w:t>新公共管理理论的关键问题是（ </w:t>
      </w:r>
      <w:r>
        <w:rPr>
          <w:spacing w:val="-92"/>
          <w:sz w:val="18"/>
        </w:rPr>
        <w:t>）</w:t>
      </w:r>
      <w:r>
        <w:rPr>
          <w:sz w:val="18"/>
        </w:rPr>
        <w:t>。</w:t>
      </w:r>
    </w:p>
    <w:p>
      <w:pPr>
        <w:pStyle w:val="BodyText"/>
        <w:tabs>
          <w:tab w:pos="2363" w:val="left" w:leader="none"/>
        </w:tabs>
        <w:spacing w:before="5"/>
        <w:ind w:left="479"/>
      </w:pPr>
      <w:r>
        <w:rPr>
          <w:rFonts w:ascii="Times New Roman" w:eastAsia="Times New Roman"/>
        </w:rPr>
        <w:t>A.</w:t>
      </w:r>
      <w:r>
        <w:rPr/>
        <w:t>自主性</w:t>
        <w:tab/>
      </w:r>
      <w:r>
        <w:rPr>
          <w:rFonts w:ascii="Times New Roman" w:eastAsia="Times New Roman"/>
        </w:rPr>
        <w:t>B.</w:t>
      </w:r>
      <w:r>
        <w:rPr/>
        <w:t>责任</w:t>
      </w:r>
    </w:p>
    <w:p>
      <w:pPr>
        <w:pStyle w:val="BodyText"/>
        <w:tabs>
          <w:tab w:pos="2355" w:val="left" w:leader="none"/>
        </w:tabs>
        <w:ind w:left="479"/>
      </w:pPr>
      <w:r>
        <w:rPr>
          <w:rFonts w:ascii="Times New Roman" w:eastAsia="Times New Roman"/>
        </w:rPr>
        <w:t>C.</w:t>
      </w:r>
      <w:r>
        <w:rPr/>
        <w:t>消费者导向</w:t>
        <w:tab/>
      </w:r>
      <w:r>
        <w:rPr>
          <w:rFonts w:ascii="Times New Roman" w:eastAsia="Times New Roman"/>
        </w:rPr>
        <w:t>D.</w:t>
      </w:r>
      <w:r>
        <w:rPr/>
        <w:t>市场导向</w:t>
      </w:r>
    </w:p>
    <w:p>
      <w:pPr>
        <w:pStyle w:val="ListParagraph"/>
        <w:numPr>
          <w:ilvl w:val="0"/>
          <w:numId w:val="1"/>
        </w:numPr>
        <w:tabs>
          <w:tab w:pos="617" w:val="left" w:leader="none"/>
        </w:tabs>
        <w:spacing w:line="244" w:lineRule="auto" w:before="2" w:after="0"/>
        <w:ind w:left="119" w:right="199" w:firstLine="360"/>
        <w:jc w:val="left"/>
        <w:rPr>
          <w:sz w:val="18"/>
        </w:rPr>
      </w:pPr>
      <w:r>
        <w:rPr>
          <w:spacing w:val="-3"/>
          <w:sz w:val="18"/>
        </w:rPr>
        <w:t>城市管理中存在的</w:t>
      </w:r>
      <w:r>
        <w:rPr>
          <w:sz w:val="18"/>
        </w:rPr>
        <w:t>（ </w:t>
      </w:r>
      <w:r>
        <w:rPr>
          <w:spacing w:val="-22"/>
          <w:sz w:val="18"/>
        </w:rPr>
        <w:t>）</w:t>
      </w:r>
      <w:r>
        <w:rPr>
          <w:spacing w:val="-2"/>
          <w:sz w:val="18"/>
        </w:rPr>
        <w:t>问题是囚徒博弈的结果和囚</w:t>
      </w:r>
      <w:r>
        <w:rPr>
          <w:sz w:val="18"/>
        </w:rPr>
        <w:t>徒困境的表现。</w:t>
      </w:r>
    </w:p>
    <w:p>
      <w:pPr>
        <w:pStyle w:val="BodyText"/>
        <w:spacing w:line="242" w:lineRule="auto" w:before="0"/>
        <w:ind w:left="479" w:right="2287"/>
      </w:pPr>
      <w:r>
        <w:rPr>
          <w:rFonts w:ascii="Times New Roman" w:eastAsia="Times New Roman"/>
        </w:rPr>
        <w:t>A.</w:t>
      </w:r>
      <w:r>
        <w:rPr/>
        <w:t>城市公共产品供给不足 </w:t>
      </w:r>
      <w:r>
        <w:rPr>
          <w:rFonts w:ascii="Times New Roman" w:eastAsia="Times New Roman"/>
        </w:rPr>
        <w:t>B.</w:t>
      </w:r>
      <w:r>
        <w:rPr/>
        <w:t>城市公共组织效率缺失 </w:t>
      </w:r>
      <w:r>
        <w:rPr>
          <w:rFonts w:ascii="Times New Roman" w:eastAsia="Times New Roman"/>
        </w:rPr>
        <w:t>C.</w:t>
      </w:r>
      <w:r>
        <w:rPr>
          <w:spacing w:val="-2"/>
        </w:rPr>
        <w:t>城市、区域之间竞争恶化</w:t>
      </w:r>
      <w:r>
        <w:rPr>
          <w:rFonts w:ascii="Times New Roman" w:eastAsia="Times New Roman"/>
        </w:rPr>
        <w:t>D.</w:t>
      </w:r>
      <w:r>
        <w:rPr/>
        <w:t>城乡失衡发展</w:t>
      </w:r>
    </w:p>
    <w:p>
      <w:pPr>
        <w:pStyle w:val="ListParagraph"/>
        <w:numPr>
          <w:ilvl w:val="0"/>
          <w:numId w:val="1"/>
        </w:numPr>
        <w:tabs>
          <w:tab w:pos="617" w:val="left" w:leader="none"/>
        </w:tabs>
        <w:spacing w:line="242" w:lineRule="auto" w:before="0" w:after="0"/>
        <w:ind w:left="119" w:right="199" w:firstLine="360"/>
        <w:jc w:val="left"/>
        <w:rPr>
          <w:sz w:val="18"/>
        </w:rPr>
      </w:pPr>
      <w:r>
        <w:rPr>
          <w:spacing w:val="-3"/>
          <w:sz w:val="18"/>
        </w:rPr>
        <w:t>城市经济的一般功能是指城市总体的共同性功能，主</w:t>
      </w:r>
      <w:r>
        <w:rPr>
          <w:sz w:val="18"/>
        </w:rPr>
        <w:t>要是以（ ）为主导，为国民经济服务。</w:t>
      </w:r>
    </w:p>
    <w:p>
      <w:pPr>
        <w:pStyle w:val="BodyText"/>
        <w:tabs>
          <w:tab w:pos="2363" w:val="left" w:leader="none"/>
        </w:tabs>
        <w:spacing w:line="230" w:lineRule="exact" w:before="0"/>
        <w:ind w:left="479"/>
      </w:pPr>
      <w:r>
        <w:rPr>
          <w:rFonts w:ascii="Times New Roman" w:eastAsia="Times New Roman"/>
        </w:rPr>
        <w:t>A.</w:t>
      </w:r>
      <w:r>
        <w:rPr/>
        <w:t>第一产业</w:t>
        <w:tab/>
      </w:r>
      <w:r>
        <w:rPr>
          <w:rFonts w:ascii="Times New Roman" w:eastAsia="Times New Roman"/>
        </w:rPr>
        <w:t>B.</w:t>
      </w:r>
      <w:r>
        <w:rPr/>
        <w:t>第四产业</w:t>
      </w:r>
    </w:p>
    <w:p>
      <w:pPr>
        <w:pStyle w:val="BodyText"/>
        <w:tabs>
          <w:tab w:pos="2355" w:val="left" w:leader="none"/>
        </w:tabs>
        <w:spacing w:line="242" w:lineRule="auto" w:before="4"/>
        <w:ind w:left="479" w:right="1663"/>
      </w:pPr>
      <w:r>
        <w:rPr>
          <w:rFonts w:ascii="Times New Roman" w:eastAsia="Times New Roman"/>
        </w:rPr>
        <w:t>C.</w:t>
      </w:r>
      <w:r>
        <w:rPr/>
        <w:t>第三产业</w:t>
        <w:tab/>
      </w:r>
      <w:r>
        <w:rPr>
          <w:rFonts w:ascii="Times New Roman" w:eastAsia="Times New Roman"/>
        </w:rPr>
        <w:t>D.</w:t>
      </w:r>
      <w:r>
        <w:rPr/>
        <w:t>第二产</w:t>
      </w:r>
      <w:r>
        <w:rPr>
          <w:spacing w:val="-16"/>
        </w:rPr>
        <w:t>业</w:t>
      </w:r>
      <w:r>
        <w:rPr>
          <w:rFonts w:ascii="Times New Roman" w:eastAsia="Times New Roman"/>
        </w:rPr>
        <w:t>9.</w:t>
      </w:r>
      <w:r>
        <w:rPr/>
        <w:t>社会性规制主要针对（ ）</w:t>
      </w:r>
    </w:p>
    <w:p>
      <w:pPr>
        <w:pStyle w:val="BodyText"/>
        <w:tabs>
          <w:tab w:pos="2363" w:val="left" w:leader="none"/>
        </w:tabs>
        <w:spacing w:line="230" w:lineRule="exact" w:before="0"/>
        <w:ind w:left="479"/>
      </w:pPr>
      <w:r>
        <w:rPr>
          <w:rFonts w:ascii="Times New Roman" w:eastAsia="Times New Roman"/>
        </w:rPr>
        <w:t>A.</w:t>
      </w:r>
      <w:r>
        <w:rPr/>
        <w:t>外部不经济</w:t>
        <w:tab/>
      </w:r>
      <w:r>
        <w:rPr>
          <w:rFonts w:ascii="Times New Roman" w:eastAsia="Times New Roman"/>
        </w:rPr>
        <w:t>B.</w:t>
      </w:r>
      <w:r>
        <w:rPr/>
        <w:t>信息不对称问题</w:t>
      </w:r>
    </w:p>
    <w:p>
      <w:pPr>
        <w:pStyle w:val="BodyText"/>
        <w:tabs>
          <w:tab w:pos="2355" w:val="left" w:leader="none"/>
        </w:tabs>
        <w:spacing w:before="4"/>
        <w:ind w:left="479"/>
      </w:pPr>
      <w:r>
        <w:rPr>
          <w:rFonts w:ascii="Times New Roman" w:eastAsia="Times New Roman"/>
        </w:rPr>
        <w:t>C.</w:t>
      </w:r>
      <w:r>
        <w:rPr/>
        <w:t>非价值物问题</w:t>
        <w:tab/>
      </w:r>
      <w:r>
        <w:rPr>
          <w:rFonts w:ascii="Times New Roman" w:eastAsia="Times New Roman"/>
        </w:rPr>
        <w:t>D.</w:t>
      </w:r>
      <w:r>
        <w:rPr/>
        <w:t>自然垄断</w:t>
      </w:r>
    </w:p>
    <w:p>
      <w:pPr>
        <w:spacing w:after="0"/>
        <w:sectPr>
          <w:footerReference w:type="default" r:id="rId5"/>
          <w:type w:val="continuous"/>
          <w:pgSz w:w="5960" w:h="10440"/>
          <w:pgMar w:footer="424" w:top="20" w:bottom="620" w:left="560" w:right="480"/>
          <w:pgNumType w:start="1"/>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1662336"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59648"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58624"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57600"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3"/>
        <w:ind w:left="0"/>
        <w:rPr>
          <w:sz w:val="24"/>
        </w:rPr>
      </w:pPr>
    </w:p>
    <w:p>
      <w:pPr>
        <w:pStyle w:val="ListParagraph"/>
        <w:numPr>
          <w:ilvl w:val="0"/>
          <w:numId w:val="2"/>
        </w:numPr>
        <w:tabs>
          <w:tab w:pos="706" w:val="left" w:leader="none"/>
        </w:tabs>
        <w:spacing w:line="240" w:lineRule="auto" w:before="83" w:after="0"/>
        <w:ind w:left="705" w:right="0" w:hanging="227"/>
        <w:jc w:val="both"/>
        <w:rPr>
          <w:sz w:val="18"/>
        </w:rPr>
      </w:pPr>
      <w:r>
        <w:rPr>
          <w:sz w:val="18"/>
        </w:rPr>
        <w:t>非常态事件处理的原则包括（ ）</w:t>
      </w:r>
    </w:p>
    <w:p>
      <w:pPr>
        <w:pStyle w:val="BodyText"/>
        <w:ind w:left="479"/>
        <w:jc w:val="both"/>
      </w:pPr>
      <w:r>
        <w:rPr>
          <w:rFonts w:ascii="Times New Roman" w:eastAsia="Times New Roman"/>
        </w:rPr>
        <w:t>A.</w:t>
      </w:r>
      <w:r>
        <w:rPr/>
        <w:t>重要优先原则 </w:t>
      </w:r>
      <w:r>
        <w:rPr>
          <w:rFonts w:ascii="Times New Roman" w:eastAsia="Times New Roman"/>
        </w:rPr>
        <w:t>B.</w:t>
      </w:r>
      <w:r>
        <w:rPr/>
        <w:t>统筹协作原则</w:t>
      </w:r>
    </w:p>
    <w:p>
      <w:pPr>
        <w:spacing w:line="242" w:lineRule="auto" w:before="2"/>
        <w:ind w:left="479" w:right="1272" w:firstLine="0"/>
        <w:jc w:val="both"/>
        <w:rPr>
          <w:sz w:val="18"/>
        </w:rPr>
      </w:pPr>
      <w:r>
        <w:rPr>
          <w:rFonts w:ascii="Times New Roman" w:eastAsia="Times New Roman"/>
          <w:sz w:val="18"/>
        </w:rPr>
        <w:t>C.</w:t>
      </w:r>
      <w:r>
        <w:rPr>
          <w:spacing w:val="7"/>
          <w:sz w:val="18"/>
        </w:rPr>
        <w:t>充分准备原则     </w:t>
      </w:r>
      <w:r>
        <w:rPr>
          <w:rFonts w:ascii="Times New Roman" w:eastAsia="Times New Roman"/>
          <w:sz w:val="18"/>
        </w:rPr>
        <w:t>D.</w:t>
      </w:r>
      <w:r>
        <w:rPr>
          <w:sz w:val="18"/>
        </w:rPr>
        <w:t>监督保障原则</w:t>
      </w:r>
      <w:r>
        <w:rPr>
          <w:b/>
          <w:sz w:val="18"/>
        </w:rPr>
        <w:t>二、名词解释（</w:t>
      </w:r>
      <w:r>
        <w:rPr>
          <w:b/>
          <w:spacing w:val="-12"/>
          <w:sz w:val="18"/>
        </w:rPr>
        <w:t>每小题 </w:t>
      </w:r>
      <w:r>
        <w:rPr>
          <w:rFonts w:ascii="Times New Roman" w:eastAsia="Times New Roman"/>
          <w:b/>
          <w:sz w:val="18"/>
        </w:rPr>
        <w:t>5 </w:t>
      </w:r>
      <w:r>
        <w:rPr>
          <w:b/>
          <w:spacing w:val="-12"/>
          <w:sz w:val="18"/>
        </w:rPr>
        <w:t>分，共 </w:t>
      </w:r>
      <w:r>
        <w:rPr>
          <w:rFonts w:ascii="Times New Roman" w:eastAsia="Times New Roman"/>
          <w:b/>
          <w:sz w:val="18"/>
        </w:rPr>
        <w:t>20 </w:t>
      </w:r>
      <w:r>
        <w:rPr>
          <w:b/>
          <w:sz w:val="18"/>
        </w:rPr>
        <w:t>分</w:t>
      </w:r>
      <w:r>
        <w:rPr>
          <w:b/>
          <w:spacing w:val="-14"/>
          <w:sz w:val="18"/>
        </w:rPr>
        <w:t>） </w:t>
      </w:r>
      <w:r>
        <w:rPr>
          <w:rFonts w:ascii="Times New Roman" w:eastAsia="Times New Roman"/>
          <w:spacing w:val="-3"/>
          <w:sz w:val="18"/>
        </w:rPr>
        <w:t>11.</w:t>
      </w:r>
      <w:r>
        <w:rPr>
          <w:sz w:val="18"/>
        </w:rPr>
        <w:t>城镇体系规划</w:t>
      </w:r>
    </w:p>
    <w:p>
      <w:pPr>
        <w:pStyle w:val="ListParagraph"/>
        <w:numPr>
          <w:ilvl w:val="0"/>
          <w:numId w:val="3"/>
        </w:numPr>
        <w:tabs>
          <w:tab w:pos="706" w:val="left" w:leader="none"/>
        </w:tabs>
        <w:spacing w:line="240" w:lineRule="auto" w:before="2" w:after="0"/>
        <w:ind w:left="705" w:right="0" w:hanging="227"/>
        <w:jc w:val="left"/>
        <w:rPr>
          <w:sz w:val="18"/>
        </w:rPr>
      </w:pPr>
      <w:r>
        <w:rPr>
          <w:sz w:val="18"/>
        </w:rPr>
        <w:t>城市环境</w:t>
      </w:r>
    </w:p>
    <w:p>
      <w:pPr>
        <w:pStyle w:val="ListParagraph"/>
        <w:numPr>
          <w:ilvl w:val="0"/>
          <w:numId w:val="3"/>
        </w:numPr>
        <w:tabs>
          <w:tab w:pos="706" w:val="left" w:leader="none"/>
        </w:tabs>
        <w:spacing w:line="240" w:lineRule="auto" w:before="2" w:after="0"/>
        <w:ind w:left="705" w:right="0" w:hanging="227"/>
        <w:jc w:val="left"/>
        <w:rPr>
          <w:sz w:val="18"/>
        </w:rPr>
      </w:pPr>
      <w:r>
        <w:rPr>
          <w:sz w:val="18"/>
        </w:rPr>
        <w:t>城市人口管理</w:t>
      </w:r>
    </w:p>
    <w:p>
      <w:pPr>
        <w:pStyle w:val="ListParagraph"/>
        <w:numPr>
          <w:ilvl w:val="0"/>
          <w:numId w:val="3"/>
        </w:numPr>
        <w:tabs>
          <w:tab w:pos="706" w:val="left" w:leader="none"/>
        </w:tabs>
        <w:spacing w:line="240" w:lineRule="auto" w:before="5" w:after="0"/>
        <w:ind w:left="705" w:right="0" w:hanging="227"/>
        <w:jc w:val="left"/>
        <w:rPr>
          <w:sz w:val="18"/>
        </w:rPr>
      </w:pPr>
      <w:r>
        <w:rPr>
          <w:sz w:val="18"/>
        </w:rPr>
        <w:t>城市参与性主体</w:t>
      </w:r>
    </w:p>
    <w:p>
      <w:pPr>
        <w:pStyle w:val="Heading2"/>
      </w:pPr>
      <w:r>
        <w:rPr/>
        <w:t>三、简答题（每小题 </w:t>
      </w:r>
      <w:r>
        <w:rPr>
          <w:rFonts w:ascii="Times New Roman" w:eastAsia="Times New Roman"/>
        </w:rPr>
        <w:t>12 </w:t>
      </w:r>
      <w:r>
        <w:rPr/>
        <w:t>分，共 </w:t>
      </w:r>
      <w:r>
        <w:rPr>
          <w:rFonts w:ascii="Times New Roman" w:eastAsia="Times New Roman"/>
        </w:rPr>
        <w:t>36 </w:t>
      </w:r>
      <w:r>
        <w:rPr/>
        <w:t>分）</w:t>
      </w:r>
    </w:p>
    <w:p>
      <w:pPr>
        <w:pStyle w:val="ListParagraph"/>
        <w:numPr>
          <w:ilvl w:val="0"/>
          <w:numId w:val="3"/>
        </w:numPr>
        <w:tabs>
          <w:tab w:pos="706" w:val="left" w:leader="none"/>
        </w:tabs>
        <w:spacing w:line="240" w:lineRule="auto" w:before="2" w:after="0"/>
        <w:ind w:left="705" w:right="0" w:hanging="227"/>
        <w:jc w:val="left"/>
        <w:rPr>
          <w:sz w:val="18"/>
        </w:rPr>
      </w:pPr>
      <w:r>
        <w:rPr>
          <w:sz w:val="18"/>
        </w:rPr>
        <w:t>近代城市发展具有哪些特征？</w:t>
      </w:r>
    </w:p>
    <w:p>
      <w:pPr>
        <w:pStyle w:val="ListParagraph"/>
        <w:numPr>
          <w:ilvl w:val="0"/>
          <w:numId w:val="3"/>
        </w:numPr>
        <w:tabs>
          <w:tab w:pos="706" w:val="left" w:leader="none"/>
        </w:tabs>
        <w:spacing w:line="240" w:lineRule="auto" w:before="2" w:after="0"/>
        <w:ind w:left="705" w:right="0" w:hanging="227"/>
        <w:jc w:val="left"/>
        <w:rPr>
          <w:sz w:val="18"/>
        </w:rPr>
      </w:pPr>
      <w:r>
        <w:rPr>
          <w:sz w:val="18"/>
        </w:rPr>
        <w:t>新公共管理理论对现代城市管理具有哪些启示？</w:t>
      </w:r>
    </w:p>
    <w:p>
      <w:pPr>
        <w:pStyle w:val="ListParagraph"/>
        <w:numPr>
          <w:ilvl w:val="0"/>
          <w:numId w:val="3"/>
        </w:numPr>
        <w:tabs>
          <w:tab w:pos="706" w:val="left" w:leader="none"/>
        </w:tabs>
        <w:spacing w:line="244" w:lineRule="auto" w:before="2" w:after="0"/>
        <w:ind w:left="479" w:right="1867" w:firstLine="0"/>
        <w:jc w:val="left"/>
        <w:rPr>
          <w:b/>
          <w:sz w:val="18"/>
        </w:rPr>
      </w:pPr>
      <w:r>
        <w:rPr>
          <w:spacing w:val="-2"/>
          <w:sz w:val="18"/>
        </w:rPr>
        <w:t>政府失灵的主要原因是什么？ </w:t>
      </w:r>
      <w:r>
        <w:rPr>
          <w:b/>
          <w:sz w:val="18"/>
        </w:rPr>
        <w:t>四、论述题（</w:t>
      </w:r>
      <w:r>
        <w:rPr>
          <w:rFonts w:ascii="Times New Roman" w:eastAsia="Times New Roman"/>
          <w:b/>
          <w:sz w:val="18"/>
        </w:rPr>
        <w:t>24</w:t>
      </w:r>
      <w:r>
        <w:rPr>
          <w:rFonts w:ascii="Times New Roman" w:eastAsia="Times New Roman"/>
          <w:b/>
          <w:spacing w:val="-2"/>
          <w:sz w:val="18"/>
        </w:rPr>
        <w:t> </w:t>
      </w:r>
      <w:r>
        <w:rPr>
          <w:b/>
          <w:sz w:val="18"/>
        </w:rPr>
        <w:t>分）</w:t>
      </w:r>
    </w:p>
    <w:p>
      <w:pPr>
        <w:pStyle w:val="ListParagraph"/>
        <w:numPr>
          <w:ilvl w:val="0"/>
          <w:numId w:val="3"/>
        </w:numPr>
        <w:tabs>
          <w:tab w:pos="708" w:val="left" w:leader="none"/>
        </w:tabs>
        <w:spacing w:line="242" w:lineRule="auto" w:before="0" w:after="0"/>
        <w:ind w:left="119" w:right="199" w:firstLine="360"/>
        <w:jc w:val="left"/>
        <w:rPr>
          <w:sz w:val="18"/>
        </w:rPr>
      </w:pPr>
      <w:r>
        <w:rPr>
          <w:sz w:val="18"/>
        </w:rPr>
        <w:t>结合实际，论述目前制定我国城市发展战略的核心问题。</w:t>
      </w:r>
    </w:p>
    <w:p>
      <w:pPr>
        <w:spacing w:after="0" w:line="242" w:lineRule="auto"/>
        <w:jc w:val="left"/>
        <w:rPr>
          <w:sz w:val="18"/>
        </w:rPr>
        <w:sectPr>
          <w:pgSz w:w="5960" w:h="10440"/>
          <w:pgMar w:header="0" w:footer="424" w:top="20" w:bottom="276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56576"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55552"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54528"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53504"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城市管理学》习题一答案" w:id="2"/>
      <w:bookmarkEnd w:id="2"/>
      <w:r>
        <w:rPr/>
      </w:r>
      <w:r>
        <w:rPr/>
        <w:t>《城市管理学》习题一答案</w:t>
      </w:r>
    </w:p>
    <w:p>
      <w:pPr>
        <w:pStyle w:val="Heading2"/>
        <w:spacing w:line="242" w:lineRule="auto" w:before="192"/>
        <w:ind w:left="119" w:right="187" w:firstLine="360"/>
        <w:jc w:val="both"/>
      </w:pPr>
      <w:r>
        <w:rPr>
          <w:spacing w:val="-3"/>
        </w:rPr>
        <w:t>一、不定项选择题</w:t>
      </w:r>
      <w:r>
        <w:rPr/>
        <w:t>（</w:t>
      </w:r>
      <w:r>
        <w:rPr>
          <w:spacing w:val="-11"/>
        </w:rPr>
        <w:t>每小题 </w:t>
      </w:r>
      <w:r>
        <w:rPr>
          <w:rFonts w:ascii="Times New Roman" w:eastAsia="Times New Roman"/>
        </w:rPr>
        <w:t>2 </w:t>
      </w:r>
      <w:r>
        <w:rPr>
          <w:spacing w:val="-12"/>
        </w:rPr>
        <w:t>分，共 </w:t>
      </w:r>
      <w:r>
        <w:rPr>
          <w:rFonts w:ascii="Times New Roman" w:eastAsia="Times New Roman"/>
        </w:rPr>
        <w:t>20 </w:t>
      </w:r>
      <w:r>
        <w:rPr>
          <w:spacing w:val="-4"/>
        </w:rPr>
        <w:t>分，每小题至</w:t>
      </w:r>
      <w:r>
        <w:rPr/>
        <w:t>少有一个答案，多选或者少选均不能得分）</w:t>
      </w:r>
    </w:p>
    <w:p>
      <w:pPr>
        <w:pStyle w:val="BodyText"/>
        <w:spacing w:line="204" w:lineRule="exact" w:before="0"/>
        <w:ind w:left="479"/>
        <w:jc w:val="both"/>
        <w:rPr>
          <w:rFonts w:ascii="Times New Roman"/>
        </w:rPr>
      </w:pPr>
      <w:r>
        <w:rPr>
          <w:rFonts w:ascii="Times New Roman"/>
        </w:rPr>
        <w:t>1.ABCD 2.C 3.ABD 4.ABCD 5.A</w:t>
      </w:r>
    </w:p>
    <w:p>
      <w:pPr>
        <w:pStyle w:val="BodyText"/>
        <w:spacing w:before="1"/>
        <w:ind w:left="479"/>
        <w:jc w:val="both"/>
        <w:rPr>
          <w:rFonts w:ascii="Times New Roman"/>
        </w:rPr>
      </w:pPr>
      <w:r>
        <w:rPr>
          <w:rFonts w:ascii="Times New Roman"/>
        </w:rPr>
        <w:t>6.ABCD 7.ABC 8.CD 9.AC 10.ABCD</w:t>
      </w:r>
    </w:p>
    <w:p>
      <w:pPr>
        <w:pStyle w:val="Heading2"/>
        <w:jc w:val="both"/>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4"/>
        </w:numPr>
        <w:tabs>
          <w:tab w:pos="701" w:val="left" w:leader="none"/>
        </w:tabs>
        <w:spacing w:line="242" w:lineRule="auto" w:before="2" w:after="0"/>
        <w:ind w:left="119" w:right="199" w:firstLine="360"/>
        <w:jc w:val="both"/>
        <w:rPr>
          <w:sz w:val="18"/>
        </w:rPr>
      </w:pPr>
      <w:r>
        <w:rPr>
          <w:sz w:val="18"/>
        </w:rPr>
        <w:t>城镇体系规划：是在一定地域范围内，以区域生产</w:t>
      </w:r>
      <w:r>
        <w:rPr>
          <w:spacing w:val="-7"/>
          <w:sz w:val="18"/>
        </w:rPr>
        <w:t>力合理布局和城镇职能分工为依据，确定不同人口规模等级</w:t>
      </w:r>
      <w:r>
        <w:rPr>
          <w:sz w:val="18"/>
        </w:rPr>
        <w:t>和职能分工的城镇的分布和发展规划。</w:t>
      </w:r>
    </w:p>
    <w:p>
      <w:pPr>
        <w:pStyle w:val="ListParagraph"/>
        <w:numPr>
          <w:ilvl w:val="0"/>
          <w:numId w:val="4"/>
        </w:numPr>
        <w:tabs>
          <w:tab w:pos="708" w:val="left" w:leader="none"/>
        </w:tabs>
        <w:spacing w:line="244" w:lineRule="auto" w:before="0" w:after="0"/>
        <w:ind w:left="119" w:right="199" w:firstLine="360"/>
        <w:jc w:val="left"/>
        <w:rPr>
          <w:sz w:val="18"/>
        </w:rPr>
      </w:pPr>
      <w:r>
        <w:rPr>
          <w:sz w:val="18"/>
        </w:rPr>
        <w:t>城市环境：是指影响城市人类活动的各种自然的或人工的外部条件的总和。</w:t>
      </w:r>
    </w:p>
    <w:p>
      <w:pPr>
        <w:pStyle w:val="ListParagraph"/>
        <w:numPr>
          <w:ilvl w:val="0"/>
          <w:numId w:val="4"/>
        </w:numPr>
        <w:tabs>
          <w:tab w:pos="708" w:val="left" w:leader="none"/>
        </w:tabs>
        <w:spacing w:line="242" w:lineRule="auto" w:before="0" w:after="0"/>
        <w:ind w:left="119" w:right="199" w:firstLine="360"/>
        <w:jc w:val="left"/>
        <w:rPr>
          <w:sz w:val="18"/>
        </w:rPr>
      </w:pPr>
      <w:r>
        <w:rPr>
          <w:sz w:val="18"/>
        </w:rPr>
        <w:t>城市人口管理：是指城市政府对城市居民户籍和人口变动、人口流动的行政管理工作。</w:t>
      </w:r>
    </w:p>
    <w:p>
      <w:pPr>
        <w:pStyle w:val="ListParagraph"/>
        <w:numPr>
          <w:ilvl w:val="0"/>
          <w:numId w:val="4"/>
        </w:numPr>
        <w:tabs>
          <w:tab w:pos="708" w:val="left" w:leader="none"/>
        </w:tabs>
        <w:spacing w:line="242" w:lineRule="auto" w:before="0" w:after="0"/>
        <w:ind w:left="119" w:right="199" w:firstLine="360"/>
        <w:jc w:val="both"/>
        <w:rPr>
          <w:sz w:val="18"/>
        </w:rPr>
      </w:pPr>
      <w:r>
        <w:rPr>
          <w:sz w:val="18"/>
        </w:rPr>
        <w:t>城市参与性主体：又称非权力系统，是指虽不具有</w:t>
      </w:r>
      <w:r>
        <w:rPr>
          <w:spacing w:val="-9"/>
          <w:sz w:val="18"/>
        </w:rPr>
        <w:t>正式决策和执行的权力，但对城市发展问题的决策和执行有</w:t>
      </w:r>
      <w:r>
        <w:rPr>
          <w:sz w:val="18"/>
        </w:rPr>
        <w:t>积极影响作用的群体、组织和个人的总称。</w:t>
      </w:r>
    </w:p>
    <w:p>
      <w:pPr>
        <w:pStyle w:val="Heading2"/>
        <w:spacing w:line="230" w:lineRule="exact" w:before="0"/>
        <w:jc w:val="both"/>
      </w:pPr>
      <w:r>
        <w:rPr/>
        <w:t>三、简答题（每小题 </w:t>
      </w:r>
      <w:r>
        <w:rPr>
          <w:rFonts w:ascii="Times New Roman" w:eastAsia="Times New Roman"/>
        </w:rPr>
        <w:t>12 </w:t>
      </w:r>
      <w:r>
        <w:rPr/>
        <w:t>分，共 </w:t>
      </w:r>
      <w:r>
        <w:rPr>
          <w:rFonts w:ascii="Times New Roman" w:eastAsia="Times New Roman"/>
        </w:rPr>
        <w:t>36 </w:t>
      </w:r>
      <w:r>
        <w:rPr/>
        <w:t>分）</w:t>
      </w:r>
    </w:p>
    <w:p>
      <w:pPr>
        <w:pStyle w:val="ListParagraph"/>
        <w:numPr>
          <w:ilvl w:val="0"/>
          <w:numId w:val="4"/>
        </w:numPr>
        <w:tabs>
          <w:tab w:pos="706" w:val="left" w:leader="none"/>
        </w:tabs>
        <w:spacing w:line="240" w:lineRule="auto" w:before="4" w:after="0"/>
        <w:ind w:left="705" w:right="0" w:hanging="227"/>
        <w:jc w:val="left"/>
        <w:rPr>
          <w:sz w:val="18"/>
        </w:rPr>
      </w:pPr>
      <w:r>
        <w:rPr>
          <w:sz w:val="18"/>
        </w:rPr>
        <w:t>近代发展城市具有哪些特征？</w:t>
      </w:r>
    </w:p>
    <w:p>
      <w:pPr>
        <w:pStyle w:val="ListParagraph"/>
        <w:numPr>
          <w:ilvl w:val="0"/>
          <w:numId w:val="5"/>
        </w:numPr>
        <w:tabs>
          <w:tab w:pos="932" w:val="left" w:leader="none"/>
        </w:tabs>
        <w:spacing w:line="242" w:lineRule="auto" w:before="2" w:after="0"/>
        <w:ind w:left="119" w:right="112" w:firstLine="360"/>
        <w:jc w:val="left"/>
        <w:rPr>
          <w:sz w:val="18"/>
        </w:rPr>
      </w:pPr>
      <w:r>
        <w:rPr>
          <w:sz w:val="18"/>
        </w:rPr>
        <w:t>工业化推动了城市化，城市是机器大工业生产的</w:t>
      </w:r>
      <w:r>
        <w:rPr>
          <w:spacing w:val="-10"/>
          <w:sz w:val="18"/>
        </w:rPr>
        <w:t>中心，集聚效应使生产原料、劳动者、资金以及市场信息等</w:t>
      </w:r>
      <w:r>
        <w:rPr>
          <w:spacing w:val="-11"/>
          <w:sz w:val="18"/>
        </w:rPr>
        <w:t>生产要素迅速向城市集中，带动了城市交通、市场的发展， </w:t>
      </w:r>
      <w:r>
        <w:rPr>
          <w:spacing w:val="-7"/>
          <w:sz w:val="18"/>
        </w:rPr>
        <w:t>使之同时成为商业贸易的中心；</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0" w:lineRule="auto" w:before="2" w:after="0"/>
        <w:ind w:left="931" w:right="0" w:hanging="453"/>
        <w:jc w:val="left"/>
        <w:rPr>
          <w:sz w:val="18"/>
        </w:rPr>
      </w:pPr>
      <w:r>
        <w:rPr>
          <w:spacing w:val="-5"/>
          <w:sz w:val="18"/>
        </w:rPr>
        <w:t>城市规模快速扩张，人口数量和用地猛增</w:t>
      </w:r>
      <w:r>
        <w:rPr>
          <w:spacing w:val="-132"/>
          <w:sz w:val="18"/>
        </w:rPr>
        <w:t>；</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5"/>
        </w:numPr>
        <w:tabs>
          <w:tab w:pos="932" w:val="left" w:leader="none"/>
        </w:tabs>
        <w:spacing w:line="240" w:lineRule="auto" w:before="3" w:after="0"/>
        <w:ind w:left="931" w:right="0" w:hanging="453"/>
        <w:jc w:val="left"/>
        <w:rPr>
          <w:sz w:val="18"/>
        </w:rPr>
      </w:pPr>
      <w:r>
        <w:rPr>
          <w:spacing w:val="-6"/>
          <w:sz w:val="18"/>
        </w:rPr>
        <w:t>城市成为行政管理中心，城乡差距拉大。</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4"/>
        </w:numPr>
        <w:tabs>
          <w:tab w:pos="706" w:val="left" w:leader="none"/>
        </w:tabs>
        <w:spacing w:line="240" w:lineRule="auto" w:before="4" w:after="0"/>
        <w:ind w:left="705" w:right="0" w:hanging="227"/>
        <w:jc w:val="left"/>
        <w:rPr>
          <w:sz w:val="18"/>
        </w:rPr>
      </w:pPr>
      <w:r>
        <w:rPr>
          <w:sz w:val="18"/>
        </w:rPr>
        <w:t>新公共管理理论对现代城市管理具有哪些启示？</w:t>
      </w:r>
    </w:p>
    <w:p>
      <w:pPr>
        <w:pStyle w:val="ListParagraph"/>
        <w:numPr>
          <w:ilvl w:val="0"/>
          <w:numId w:val="6"/>
        </w:numPr>
        <w:tabs>
          <w:tab w:pos="932" w:val="left" w:leader="none"/>
        </w:tabs>
        <w:spacing w:line="240" w:lineRule="auto" w:before="2" w:after="0"/>
        <w:ind w:left="931" w:right="0" w:hanging="453"/>
        <w:jc w:val="left"/>
        <w:rPr>
          <w:sz w:val="18"/>
        </w:rPr>
      </w:pPr>
      <w:r>
        <w:rPr>
          <w:spacing w:val="-11"/>
          <w:sz w:val="18"/>
        </w:rPr>
        <w:t>培育多元主体共治；</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2" w:after="0"/>
        <w:ind w:left="931" w:right="0" w:hanging="453"/>
        <w:jc w:val="left"/>
        <w:rPr>
          <w:sz w:val="18"/>
        </w:rPr>
      </w:pPr>
      <w:r>
        <w:rPr>
          <w:spacing w:val="-8"/>
          <w:sz w:val="18"/>
        </w:rPr>
        <w:t>对城市政府职能重新定位；</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6"/>
        </w:numPr>
        <w:tabs>
          <w:tab w:pos="932" w:val="left" w:leader="none"/>
        </w:tabs>
        <w:spacing w:line="240" w:lineRule="auto" w:before="3" w:after="0"/>
        <w:ind w:left="931" w:right="0" w:hanging="453"/>
        <w:jc w:val="left"/>
        <w:rPr>
          <w:sz w:val="18"/>
        </w:rPr>
      </w:pPr>
      <w:r>
        <w:rPr>
          <w:sz w:val="18"/>
        </w:rPr>
        <w:t>管理手段上注重引入私营部门的先进理念和方法。</w:t>
      </w:r>
    </w:p>
    <w:p>
      <w:pPr>
        <w:pStyle w:val="BodyText"/>
        <w:spacing w:before="4"/>
      </w:pPr>
      <w:r>
        <w:rPr/>
        <w:t>（</w:t>
      </w:r>
      <w:r>
        <w:rPr>
          <w:rFonts w:ascii="Times New Roman" w:eastAsia="Times New Roman"/>
        </w:rPr>
        <w:t>4 </w:t>
      </w:r>
      <w:r>
        <w:rPr/>
        <w:t>分）</w:t>
      </w:r>
    </w:p>
    <w:p>
      <w:pPr>
        <w:pStyle w:val="ListParagraph"/>
        <w:numPr>
          <w:ilvl w:val="0"/>
          <w:numId w:val="4"/>
        </w:numPr>
        <w:tabs>
          <w:tab w:pos="706" w:val="left" w:leader="none"/>
        </w:tabs>
        <w:spacing w:line="240" w:lineRule="auto" w:before="2" w:after="0"/>
        <w:ind w:left="705" w:right="0" w:hanging="227"/>
        <w:jc w:val="left"/>
        <w:rPr>
          <w:sz w:val="18"/>
        </w:rPr>
      </w:pPr>
      <w:r>
        <w:rPr>
          <w:sz w:val="18"/>
        </w:rPr>
        <w:t>政府失灵的主要原因是什么？</w:t>
      </w:r>
    </w:p>
    <w:p>
      <w:pPr>
        <w:pStyle w:val="ListParagraph"/>
        <w:numPr>
          <w:ilvl w:val="0"/>
          <w:numId w:val="7"/>
        </w:numPr>
        <w:tabs>
          <w:tab w:pos="932" w:val="left" w:leader="none"/>
        </w:tabs>
        <w:spacing w:line="240" w:lineRule="auto" w:before="3" w:after="0"/>
        <w:ind w:left="931" w:right="0" w:hanging="453"/>
        <w:jc w:val="left"/>
        <w:rPr>
          <w:sz w:val="18"/>
        </w:rPr>
      </w:pPr>
      <w:r>
        <w:rPr>
          <w:spacing w:val="-12"/>
          <w:sz w:val="18"/>
        </w:rPr>
        <w:t>政府的行为动机；</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7"/>
        </w:numPr>
        <w:tabs>
          <w:tab w:pos="932" w:val="left" w:leader="none"/>
        </w:tabs>
        <w:spacing w:line="240" w:lineRule="auto" w:before="2" w:after="0"/>
        <w:ind w:left="931" w:right="0" w:hanging="453"/>
        <w:jc w:val="left"/>
        <w:rPr>
          <w:sz w:val="18"/>
        </w:rPr>
      </w:pPr>
      <w:r>
        <w:rPr>
          <w:spacing w:val="-14"/>
          <w:sz w:val="18"/>
        </w:rPr>
        <w:t>政府的低效率；</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7"/>
        </w:numPr>
        <w:tabs>
          <w:tab w:pos="932" w:val="left" w:leader="none"/>
        </w:tabs>
        <w:spacing w:line="240" w:lineRule="auto" w:before="2" w:after="0"/>
        <w:ind w:left="931" w:right="0" w:hanging="453"/>
        <w:jc w:val="left"/>
        <w:rPr>
          <w:sz w:val="18"/>
        </w:rPr>
      </w:pPr>
      <w:r>
        <w:rPr>
          <w:spacing w:val="-10"/>
          <w:sz w:val="18"/>
        </w:rPr>
        <w:t>政府的自我扩张倾向；</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7"/>
        </w:numPr>
        <w:tabs>
          <w:tab w:pos="932" w:val="left" w:leader="none"/>
        </w:tabs>
        <w:spacing w:line="242" w:lineRule="auto" w:before="4" w:after="0"/>
        <w:ind w:left="479" w:right="2136" w:firstLine="0"/>
        <w:jc w:val="left"/>
        <w:rPr>
          <w:b/>
          <w:sz w:val="18"/>
        </w:rPr>
      </w:pPr>
      <w:r>
        <w:rPr>
          <w:spacing w:val="-14"/>
          <w:sz w:val="18"/>
        </w:rPr>
        <w:t>政府赤字问题。</w:t>
      </w:r>
      <w:r>
        <w:rPr>
          <w:sz w:val="18"/>
        </w:rPr>
        <w:t>（</w:t>
      </w:r>
      <w:r>
        <w:rPr>
          <w:rFonts w:ascii="Times New Roman" w:eastAsia="Times New Roman"/>
          <w:sz w:val="18"/>
        </w:rPr>
        <w:t>3</w:t>
      </w:r>
      <w:r>
        <w:rPr>
          <w:rFonts w:ascii="Times New Roman" w:eastAsia="Times New Roman"/>
          <w:spacing w:val="1"/>
          <w:sz w:val="18"/>
        </w:rPr>
        <w:t> </w:t>
      </w:r>
      <w:r>
        <w:rPr>
          <w:sz w:val="18"/>
        </w:rPr>
        <w:t>分</w:t>
      </w:r>
      <w:r>
        <w:rPr>
          <w:spacing w:val="-16"/>
          <w:sz w:val="18"/>
        </w:rPr>
        <w:t>） </w:t>
      </w:r>
      <w:r>
        <w:rPr>
          <w:b/>
          <w:sz w:val="18"/>
        </w:rPr>
        <w:t>四、论述题（</w:t>
      </w:r>
      <w:r>
        <w:rPr>
          <w:rFonts w:ascii="Times New Roman" w:eastAsia="Times New Roman"/>
          <w:b/>
          <w:sz w:val="18"/>
        </w:rPr>
        <w:t>24</w:t>
      </w:r>
      <w:r>
        <w:rPr>
          <w:rFonts w:ascii="Times New Roman" w:eastAsia="Times New Roman"/>
          <w:b/>
          <w:spacing w:val="-2"/>
          <w:sz w:val="18"/>
        </w:rPr>
        <w:t> </w:t>
      </w:r>
      <w:r>
        <w:rPr>
          <w:b/>
          <w:sz w:val="18"/>
        </w:rPr>
        <w:t>分）</w:t>
      </w:r>
    </w:p>
    <w:p>
      <w:pPr>
        <w:pStyle w:val="ListParagraph"/>
        <w:numPr>
          <w:ilvl w:val="0"/>
          <w:numId w:val="4"/>
        </w:numPr>
        <w:tabs>
          <w:tab w:pos="708" w:val="left" w:leader="none"/>
        </w:tabs>
        <w:spacing w:line="240" w:lineRule="auto" w:before="3" w:after="0"/>
        <w:ind w:left="707" w:right="0" w:hanging="229"/>
        <w:jc w:val="left"/>
        <w:rPr>
          <w:sz w:val="18"/>
        </w:rPr>
      </w:pPr>
      <w:r>
        <w:rPr>
          <w:sz w:val="18"/>
        </w:rPr>
        <w:t>结合实际，论述目前制定我国城市发展战略的核心</w:t>
      </w:r>
    </w:p>
    <w:p>
      <w:pPr>
        <w:spacing w:after="0" w:line="240" w:lineRule="auto"/>
        <w:jc w:val="left"/>
        <w:rPr>
          <w:sz w:val="18"/>
        </w:rPr>
        <w:sectPr>
          <w:pgSz w:w="5960" w:h="10440"/>
          <w:pgMar w:header="0" w:footer="424" w:top="20" w:bottom="74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1670528"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1671552"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50432"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49408"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11"/>
        <w:ind w:left="0"/>
        <w:rPr>
          <w:sz w:val="24"/>
        </w:rPr>
      </w:pPr>
    </w:p>
    <w:p>
      <w:pPr>
        <w:pStyle w:val="BodyText"/>
        <w:spacing w:before="75"/>
      </w:pPr>
      <w:r>
        <w:rPr/>
        <w:t>问题。</w:t>
      </w:r>
    </w:p>
    <w:p>
      <w:pPr>
        <w:pStyle w:val="BodyText"/>
        <w:ind w:left="479"/>
      </w:pPr>
      <w:r>
        <w:rPr/>
        <w:t>要点提示：</w:t>
      </w:r>
    </w:p>
    <w:p>
      <w:pPr>
        <w:pStyle w:val="ListParagraph"/>
        <w:numPr>
          <w:ilvl w:val="0"/>
          <w:numId w:val="8"/>
        </w:numPr>
        <w:tabs>
          <w:tab w:pos="932" w:val="left" w:leader="none"/>
        </w:tabs>
        <w:spacing w:line="240" w:lineRule="auto" w:before="2" w:after="0"/>
        <w:ind w:left="931" w:right="0" w:hanging="453"/>
        <w:jc w:val="left"/>
        <w:rPr>
          <w:sz w:val="18"/>
        </w:rPr>
      </w:pPr>
      <w:r>
        <w:rPr>
          <w:spacing w:val="-7"/>
          <w:sz w:val="18"/>
        </w:rPr>
        <w:t>全面导入绿色 </w:t>
      </w:r>
      <w:r>
        <w:rPr>
          <w:rFonts w:ascii="Times New Roman" w:eastAsia="Times New Roman"/>
          <w:sz w:val="18"/>
        </w:rPr>
        <w:t>GDP</w:t>
      </w:r>
      <w:r>
        <w:rPr>
          <w:spacing w:val="14"/>
          <w:sz w:val="18"/>
        </w:rPr>
        <w:t>、人文</w:t>
      </w:r>
      <w:r>
        <w:rPr>
          <w:rFonts w:ascii="Times New Roman" w:eastAsia="Times New Roman"/>
          <w:sz w:val="18"/>
        </w:rPr>
        <w:t>GDP</w:t>
      </w:r>
      <w:r>
        <w:rPr>
          <w:rFonts w:ascii="Times New Roman" w:eastAsia="Times New Roman"/>
          <w:spacing w:val="1"/>
          <w:sz w:val="18"/>
        </w:rPr>
        <w:t> </w:t>
      </w:r>
      <w:r>
        <w:rPr>
          <w:sz w:val="18"/>
        </w:rPr>
        <w:t>的目标绩效观；</w:t>
      </w:r>
    </w:p>
    <w:p>
      <w:pPr>
        <w:pStyle w:val="ListParagraph"/>
        <w:numPr>
          <w:ilvl w:val="0"/>
          <w:numId w:val="8"/>
        </w:numPr>
        <w:tabs>
          <w:tab w:pos="932" w:val="left" w:leader="none"/>
        </w:tabs>
        <w:spacing w:line="242" w:lineRule="auto" w:before="2" w:after="0"/>
        <w:ind w:left="119" w:right="196" w:firstLine="360"/>
        <w:jc w:val="left"/>
        <w:rPr>
          <w:sz w:val="18"/>
        </w:rPr>
      </w:pPr>
      <w:r>
        <w:rPr>
          <w:spacing w:val="-1"/>
          <w:sz w:val="18"/>
        </w:rPr>
        <w:t>构建敏捷城市，提高城市对外部环境变化的敏捷</w:t>
      </w:r>
      <w:r>
        <w:rPr>
          <w:sz w:val="18"/>
        </w:rPr>
        <w:t>反应能力；</w:t>
      </w:r>
    </w:p>
    <w:p>
      <w:pPr>
        <w:pStyle w:val="ListParagraph"/>
        <w:numPr>
          <w:ilvl w:val="0"/>
          <w:numId w:val="8"/>
        </w:numPr>
        <w:tabs>
          <w:tab w:pos="932" w:val="left" w:leader="none"/>
        </w:tabs>
        <w:spacing w:line="240" w:lineRule="auto" w:before="2" w:after="0"/>
        <w:ind w:left="931" w:right="0" w:hanging="453"/>
        <w:jc w:val="left"/>
        <w:rPr>
          <w:sz w:val="18"/>
        </w:rPr>
      </w:pPr>
      <w:r>
        <w:rPr>
          <w:sz w:val="18"/>
        </w:rPr>
        <w:t>全面导入循环经济，注重产业优化升级；</w:t>
      </w:r>
    </w:p>
    <w:p>
      <w:pPr>
        <w:pStyle w:val="ListParagraph"/>
        <w:numPr>
          <w:ilvl w:val="0"/>
          <w:numId w:val="8"/>
        </w:numPr>
        <w:tabs>
          <w:tab w:pos="932" w:val="left" w:leader="none"/>
        </w:tabs>
        <w:spacing w:line="240" w:lineRule="auto" w:before="2" w:after="0"/>
        <w:ind w:left="931" w:right="0" w:hanging="453"/>
        <w:jc w:val="left"/>
        <w:rPr>
          <w:sz w:val="18"/>
        </w:rPr>
      </w:pPr>
      <w:r>
        <w:rPr>
          <w:sz w:val="18"/>
        </w:rPr>
        <w:t>注重城乡融合和区域协同；</w:t>
      </w:r>
    </w:p>
    <w:p>
      <w:pPr>
        <w:pStyle w:val="ListParagraph"/>
        <w:numPr>
          <w:ilvl w:val="0"/>
          <w:numId w:val="8"/>
        </w:numPr>
        <w:tabs>
          <w:tab w:pos="932" w:val="left" w:leader="none"/>
        </w:tabs>
        <w:spacing w:line="240" w:lineRule="auto" w:before="5" w:after="0"/>
        <w:ind w:left="931" w:right="0" w:hanging="453"/>
        <w:jc w:val="left"/>
        <w:rPr>
          <w:sz w:val="18"/>
        </w:rPr>
      </w:pPr>
      <w:r>
        <w:rPr>
          <w:sz w:val="18"/>
        </w:rPr>
        <w:t>重视突发事件和非常态事件管理。</w:t>
      </w:r>
    </w:p>
    <w:p>
      <w:pPr>
        <w:pStyle w:val="BodyText"/>
        <w:spacing w:line="242" w:lineRule="auto"/>
        <w:ind w:right="120" w:firstLine="360"/>
      </w:pPr>
      <w:r>
        <w:rPr/>
        <w:t>（以上要点均须联系实际展开论述，否则酌情扣分，只答要点，每点给 </w:t>
      </w:r>
      <w:r>
        <w:rPr>
          <w:rFonts w:ascii="Times New Roman" w:eastAsia="Times New Roman"/>
        </w:rPr>
        <w:t>2 </w:t>
      </w:r>
      <w:r>
        <w:rPr/>
        <w:t>分）</w:t>
      </w:r>
    </w:p>
    <w:p>
      <w:pPr>
        <w:spacing w:after="0" w:line="242" w:lineRule="auto"/>
        <w:sectPr>
          <w:pgSz w:w="5960" w:h="10440"/>
          <w:pgMar w:header="0" w:footer="424" w:top="20" w:bottom="276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48384"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47360"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46336"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45312"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ind w:left="1117"/>
      </w:pPr>
      <w:bookmarkStart w:name="《城市管理学》习题二" w:id="3"/>
      <w:bookmarkEnd w:id="3"/>
      <w:r>
        <w:rPr/>
      </w:r>
      <w:r>
        <w:rPr/>
        <w:t>《城市管理学》习题二</w:t>
      </w:r>
    </w:p>
    <w:p>
      <w:pPr>
        <w:pStyle w:val="Heading2"/>
        <w:spacing w:line="242" w:lineRule="auto" w:before="192"/>
        <w:ind w:left="119" w:right="18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20 </w:t>
      </w:r>
      <w:r>
        <w:rPr>
          <w:spacing w:val="-2"/>
        </w:rPr>
        <w:t>分，每题至少有</w:t>
      </w:r>
      <w:r>
        <w:rPr/>
        <w:t>一个正确答案，多选或者少选均不得分）</w:t>
      </w:r>
    </w:p>
    <w:p>
      <w:pPr>
        <w:pStyle w:val="BodyText"/>
        <w:spacing w:line="242" w:lineRule="auto" w:before="0"/>
        <w:ind w:right="163" w:firstLine="360"/>
      </w:pPr>
      <w:r>
        <w:rPr>
          <w:rFonts w:ascii="Times New Roman" w:eastAsia="Times New Roman"/>
        </w:rPr>
        <w:t>1.</w:t>
      </w:r>
      <w:r>
        <w:rPr/>
        <w:t>（ ）是世界上第一个城市人口超过总人口 </w:t>
      </w:r>
      <w:r>
        <w:rPr>
          <w:rFonts w:ascii="Times New Roman" w:eastAsia="Times New Roman"/>
        </w:rPr>
        <w:t>50%</w:t>
      </w:r>
      <w:r>
        <w:rPr/>
        <w:t>的国家。</w:t>
      </w:r>
    </w:p>
    <w:p>
      <w:pPr>
        <w:pStyle w:val="BodyText"/>
        <w:tabs>
          <w:tab w:pos="1463" w:val="left" w:leader="none"/>
          <w:tab w:pos="2348" w:val="left" w:leader="none"/>
          <w:tab w:pos="3234" w:val="left" w:leader="none"/>
        </w:tabs>
        <w:spacing w:line="230" w:lineRule="exact" w:before="0"/>
        <w:ind w:left="479"/>
      </w:pPr>
      <w:r>
        <w:rPr>
          <w:rFonts w:ascii="Times New Roman" w:eastAsia="Times New Roman"/>
        </w:rPr>
        <w:t>A.</w:t>
      </w:r>
      <w:r>
        <w:rPr/>
        <w:t>英国</w:t>
        <w:tab/>
      </w:r>
      <w:r>
        <w:rPr>
          <w:rFonts w:ascii="Times New Roman" w:eastAsia="Times New Roman"/>
        </w:rPr>
        <w:t>B.</w:t>
      </w:r>
      <w:r>
        <w:rPr/>
        <w:t>美国</w:t>
        <w:tab/>
      </w:r>
      <w:r>
        <w:rPr>
          <w:rFonts w:ascii="Times New Roman" w:eastAsia="Times New Roman"/>
        </w:rPr>
        <w:t>C.</w:t>
      </w:r>
      <w:r>
        <w:rPr/>
        <w:t>德国</w:t>
        <w:tab/>
      </w:r>
      <w:r>
        <w:rPr>
          <w:rFonts w:ascii="Times New Roman" w:eastAsia="Times New Roman"/>
        </w:rPr>
        <w:t>D.</w:t>
      </w:r>
      <w:r>
        <w:rPr/>
        <w:t>法国</w:t>
      </w:r>
    </w:p>
    <w:p>
      <w:pPr>
        <w:pStyle w:val="BodyText"/>
        <w:spacing w:line="242" w:lineRule="auto" w:before="4"/>
        <w:ind w:right="199" w:firstLine="360"/>
      </w:pPr>
      <w:r>
        <w:rPr>
          <w:rFonts w:ascii="Times New Roman" w:eastAsia="Times New Roman"/>
          <w:spacing w:val="1"/>
        </w:rPr>
        <w:t>2</w:t>
      </w:r>
      <w:r>
        <w:rPr>
          <w:rFonts w:ascii="Times New Roman" w:eastAsia="Times New Roman"/>
        </w:rPr>
        <w:t>.</w:t>
      </w:r>
      <w:r>
        <w:rPr/>
        <w:t>城市管理参与性主体具有（</w:t>
      </w:r>
      <w:r>
        <w:rPr>
          <w:spacing w:val="3"/>
        </w:rPr>
        <w:t>  </w:t>
      </w:r>
      <w:r>
        <w:rPr>
          <w:spacing w:val="-89"/>
        </w:rPr>
        <w:t>）</w:t>
      </w:r>
      <w:r>
        <w:rPr/>
        <w:t>，这对于政治性主体来说是一种有效的制约和必要的补充。</w:t>
      </w:r>
    </w:p>
    <w:p>
      <w:pPr>
        <w:pStyle w:val="BodyText"/>
        <w:tabs>
          <w:tab w:pos="1463" w:val="left" w:leader="none"/>
          <w:tab w:pos="2363" w:val="left" w:leader="none"/>
        </w:tabs>
        <w:spacing w:line="242" w:lineRule="auto" w:before="0"/>
        <w:ind w:left="479" w:right="962"/>
      </w:pPr>
      <w:r>
        <w:rPr>
          <w:rFonts w:ascii="Times New Roman" w:eastAsia="Times New Roman"/>
        </w:rPr>
        <w:t>A.</w:t>
      </w:r>
      <w:r>
        <w:rPr/>
        <w:t>发言权</w:t>
        <w:tab/>
      </w:r>
      <w:r>
        <w:rPr>
          <w:rFonts w:ascii="Times New Roman" w:eastAsia="Times New Roman"/>
        </w:rPr>
        <w:t>B.</w:t>
      </w:r>
      <w:r>
        <w:rPr/>
        <w:t>监督权</w:t>
      </w:r>
      <w:r>
        <w:rPr>
          <w:spacing w:val="89"/>
        </w:rPr>
        <w:t> </w:t>
      </w:r>
      <w:r>
        <w:rPr>
          <w:rFonts w:ascii="Times New Roman" w:eastAsia="Times New Roman"/>
        </w:rPr>
        <w:t>C.</w:t>
      </w:r>
      <w:r>
        <w:rPr/>
        <w:t>决策权</w:t>
      </w:r>
      <w:r>
        <w:rPr>
          <w:spacing w:val="89"/>
        </w:rPr>
        <w:t> </w:t>
      </w:r>
      <w:r>
        <w:rPr>
          <w:rFonts w:ascii="Times New Roman" w:eastAsia="Times New Roman"/>
        </w:rPr>
        <w:t>D.</w:t>
      </w:r>
      <w:r>
        <w:rPr/>
        <w:t>参与</w:t>
      </w:r>
      <w:r>
        <w:rPr>
          <w:spacing w:val="-14"/>
        </w:rPr>
        <w:t>权</w:t>
      </w:r>
      <w:r>
        <w:rPr>
          <w:rFonts w:ascii="Times New Roman" w:eastAsia="Times New Roman"/>
        </w:rPr>
        <w:t>3.</w:t>
      </w:r>
      <w:r>
        <w:rPr/>
        <w:t>现代城市主要从（  ）区别于农村地区。</w:t>
      </w:r>
      <w:r>
        <w:rPr>
          <w:rFonts w:ascii="Times New Roman" w:eastAsia="Times New Roman"/>
        </w:rPr>
        <w:t>A.</w:t>
      </w:r>
      <w:r>
        <w:rPr/>
        <w:t>行政管辖</w:t>
        <w:tab/>
        <w:tab/>
      </w:r>
      <w:r>
        <w:rPr>
          <w:rFonts w:ascii="Times New Roman" w:eastAsia="Times New Roman"/>
        </w:rPr>
        <w:t>B.</w:t>
      </w:r>
      <w:r>
        <w:rPr/>
        <w:t>人口数量和密度</w:t>
      </w:r>
    </w:p>
    <w:p>
      <w:pPr>
        <w:pStyle w:val="BodyText"/>
        <w:tabs>
          <w:tab w:pos="2355" w:val="left" w:leader="none"/>
        </w:tabs>
        <w:ind w:left="479"/>
      </w:pPr>
      <w:r>
        <w:rPr>
          <w:rFonts w:ascii="Times New Roman" w:eastAsia="Times New Roman"/>
        </w:rPr>
        <w:t>C.</w:t>
      </w:r>
      <w:r>
        <w:rPr/>
        <w:t>产业结构</w:t>
        <w:tab/>
      </w:r>
      <w:r>
        <w:rPr>
          <w:rFonts w:ascii="Times New Roman" w:eastAsia="Times New Roman"/>
        </w:rPr>
        <w:t>D.</w:t>
      </w:r>
      <w:r>
        <w:rPr/>
        <w:t>文化类型</w:t>
      </w:r>
    </w:p>
    <w:p>
      <w:pPr>
        <w:pStyle w:val="ListParagraph"/>
        <w:numPr>
          <w:ilvl w:val="0"/>
          <w:numId w:val="9"/>
        </w:numPr>
        <w:tabs>
          <w:tab w:pos="617" w:val="left" w:leader="none"/>
        </w:tabs>
        <w:spacing w:line="244" w:lineRule="auto" w:before="2" w:after="0"/>
        <w:ind w:left="119" w:right="199" w:firstLine="360"/>
        <w:jc w:val="left"/>
        <w:rPr>
          <w:sz w:val="18"/>
        </w:rPr>
      </w:pPr>
      <w:r>
        <w:rPr>
          <w:spacing w:val="-3"/>
          <w:sz w:val="18"/>
        </w:rPr>
        <w:t>城市管理中存在的</w:t>
      </w:r>
      <w:r>
        <w:rPr>
          <w:sz w:val="18"/>
        </w:rPr>
        <w:t>（ </w:t>
      </w:r>
      <w:r>
        <w:rPr>
          <w:spacing w:val="-22"/>
          <w:sz w:val="18"/>
        </w:rPr>
        <w:t>）</w:t>
      </w:r>
      <w:r>
        <w:rPr>
          <w:spacing w:val="-2"/>
          <w:sz w:val="18"/>
        </w:rPr>
        <w:t>问题是囚徒博弈的结果和囚</w:t>
      </w:r>
      <w:r>
        <w:rPr>
          <w:sz w:val="18"/>
        </w:rPr>
        <w:t>徒困境的表现。</w:t>
      </w:r>
    </w:p>
    <w:p>
      <w:pPr>
        <w:pStyle w:val="BodyText"/>
        <w:spacing w:line="242" w:lineRule="auto" w:before="0"/>
        <w:ind w:left="479" w:right="2287"/>
      </w:pPr>
      <w:r>
        <w:rPr>
          <w:rFonts w:ascii="Times New Roman" w:eastAsia="Times New Roman"/>
        </w:rPr>
        <w:t>A.</w:t>
      </w:r>
      <w:r>
        <w:rPr/>
        <w:t>城市公共产品供给不足 </w:t>
      </w:r>
      <w:r>
        <w:rPr>
          <w:rFonts w:ascii="Times New Roman" w:eastAsia="Times New Roman"/>
        </w:rPr>
        <w:t>B.</w:t>
      </w:r>
      <w:r>
        <w:rPr/>
        <w:t>城市公共组织效率缺失 </w:t>
      </w:r>
      <w:r>
        <w:rPr>
          <w:rFonts w:ascii="Times New Roman" w:eastAsia="Times New Roman"/>
        </w:rPr>
        <w:t>C.</w:t>
      </w:r>
      <w:r>
        <w:rPr>
          <w:spacing w:val="-2"/>
        </w:rPr>
        <w:t>城市、区域之间竞争恶化</w:t>
      </w:r>
      <w:r>
        <w:rPr>
          <w:rFonts w:ascii="Times New Roman" w:eastAsia="Times New Roman"/>
        </w:rPr>
        <w:t>D.</w:t>
      </w:r>
      <w:r>
        <w:rPr/>
        <w:t>城乡失衡发展</w:t>
      </w:r>
    </w:p>
    <w:p>
      <w:pPr>
        <w:pStyle w:val="ListParagraph"/>
        <w:numPr>
          <w:ilvl w:val="0"/>
          <w:numId w:val="9"/>
        </w:numPr>
        <w:tabs>
          <w:tab w:pos="617" w:val="left" w:leader="none"/>
        </w:tabs>
        <w:spacing w:line="242" w:lineRule="auto" w:before="0" w:after="0"/>
        <w:ind w:left="119" w:right="199" w:firstLine="360"/>
        <w:jc w:val="left"/>
        <w:rPr>
          <w:sz w:val="18"/>
        </w:rPr>
      </w:pPr>
      <w:r>
        <w:rPr>
          <w:spacing w:val="-5"/>
          <w:sz w:val="18"/>
        </w:rPr>
        <w:t>我国目前的建制市，就其下级行政建制而言，分为辖</w:t>
      </w:r>
      <w:r>
        <w:rPr>
          <w:sz w:val="18"/>
        </w:rPr>
        <w:t>区的市和不辖区的市，不辖区的市一般是（ </w:t>
      </w:r>
      <w:r>
        <w:rPr>
          <w:spacing w:val="-89"/>
          <w:sz w:val="18"/>
        </w:rPr>
        <w:t>）</w:t>
      </w:r>
      <w:r>
        <w:rPr>
          <w:sz w:val="18"/>
        </w:rPr>
        <w:t>。</w:t>
      </w:r>
    </w:p>
    <w:p>
      <w:pPr>
        <w:pStyle w:val="BodyText"/>
        <w:tabs>
          <w:tab w:pos="2363" w:val="left" w:leader="none"/>
        </w:tabs>
        <w:spacing w:line="230" w:lineRule="exact" w:before="0"/>
        <w:ind w:left="479"/>
      </w:pPr>
      <w:r>
        <w:rPr>
          <w:rFonts w:ascii="Times New Roman" w:eastAsia="Times New Roman"/>
        </w:rPr>
        <w:t>A.</w:t>
      </w:r>
      <w:r>
        <w:rPr/>
        <w:t>县级市</w:t>
        <w:tab/>
      </w:r>
      <w:r>
        <w:rPr>
          <w:rFonts w:ascii="Times New Roman" w:eastAsia="Times New Roman"/>
          <w:spacing w:val="-1"/>
        </w:rPr>
        <w:t>B.</w:t>
      </w:r>
      <w:r>
        <w:rPr/>
        <w:t>地级市</w:t>
      </w:r>
    </w:p>
    <w:p>
      <w:pPr>
        <w:pStyle w:val="BodyText"/>
        <w:tabs>
          <w:tab w:pos="2355" w:val="left" w:leader="none"/>
        </w:tabs>
        <w:spacing w:before="4"/>
        <w:ind w:left="479"/>
      </w:pPr>
      <w:r>
        <w:rPr>
          <w:rFonts w:ascii="Times New Roman" w:eastAsia="Times New Roman"/>
        </w:rPr>
        <w:t>C.</w:t>
      </w:r>
      <w:r>
        <w:rPr/>
        <w:t>副省级市</w:t>
        <w:tab/>
      </w:r>
      <w:r>
        <w:rPr>
          <w:rFonts w:ascii="Times New Roman" w:eastAsia="Times New Roman"/>
          <w:spacing w:val="-1"/>
        </w:rPr>
        <w:t>D.</w:t>
      </w:r>
      <w:r>
        <w:rPr>
          <w:spacing w:val="-1"/>
        </w:rPr>
        <w:t>直</w:t>
      </w:r>
      <w:r>
        <w:rPr/>
        <w:t>辖市</w:t>
      </w:r>
    </w:p>
    <w:p>
      <w:pPr>
        <w:pStyle w:val="ListParagraph"/>
        <w:numPr>
          <w:ilvl w:val="0"/>
          <w:numId w:val="9"/>
        </w:numPr>
        <w:tabs>
          <w:tab w:pos="617" w:val="left" w:leader="none"/>
        </w:tabs>
        <w:spacing w:line="240" w:lineRule="auto" w:before="2" w:after="0"/>
        <w:ind w:left="616" w:right="0" w:hanging="138"/>
        <w:jc w:val="left"/>
        <w:rPr>
          <w:sz w:val="18"/>
        </w:rPr>
      </w:pPr>
      <w:r>
        <w:rPr>
          <w:sz w:val="18"/>
        </w:rPr>
        <w:t>中国现阶段城市规划的基本任务是（ </w:t>
      </w:r>
      <w:r>
        <w:rPr>
          <w:spacing w:val="-92"/>
          <w:sz w:val="18"/>
        </w:rPr>
        <w:t>）</w:t>
      </w:r>
      <w:r>
        <w:rPr>
          <w:sz w:val="18"/>
        </w:rPr>
        <w:t>。</w:t>
      </w:r>
    </w:p>
    <w:p>
      <w:pPr>
        <w:pStyle w:val="ListParagraph"/>
        <w:numPr>
          <w:ilvl w:val="0"/>
          <w:numId w:val="10"/>
        </w:numPr>
        <w:tabs>
          <w:tab w:pos="655" w:val="left" w:leader="none"/>
        </w:tabs>
        <w:spacing w:line="244" w:lineRule="auto" w:before="2" w:after="0"/>
        <w:ind w:left="119" w:right="199" w:firstLine="360"/>
        <w:jc w:val="left"/>
        <w:rPr>
          <w:sz w:val="18"/>
        </w:rPr>
      </w:pPr>
      <w:r>
        <w:rPr>
          <w:spacing w:val="-10"/>
          <w:sz w:val="18"/>
        </w:rPr>
        <w:t>保护和修复人居环境，尤其是城乡空间环境的生态系</w:t>
      </w:r>
      <w:r>
        <w:rPr>
          <w:sz w:val="18"/>
        </w:rPr>
        <w:t>统，为城乡经济、社会和文化协调、稳定地持续发展服务</w:t>
      </w:r>
    </w:p>
    <w:p>
      <w:pPr>
        <w:pStyle w:val="ListParagraph"/>
        <w:numPr>
          <w:ilvl w:val="0"/>
          <w:numId w:val="10"/>
        </w:numPr>
        <w:tabs>
          <w:tab w:pos="646" w:val="left" w:leader="none"/>
        </w:tabs>
        <w:spacing w:line="242" w:lineRule="auto" w:before="0" w:after="0"/>
        <w:ind w:left="479" w:right="307" w:firstLine="0"/>
        <w:jc w:val="left"/>
        <w:rPr>
          <w:sz w:val="18"/>
        </w:rPr>
      </w:pPr>
      <w:r>
        <w:rPr>
          <w:spacing w:val="-1"/>
          <w:sz w:val="18"/>
        </w:rPr>
        <w:t>保障和创造城市居民安全、健康、舒适的空间环境</w:t>
      </w:r>
      <w:r>
        <w:rPr>
          <w:rFonts w:ascii="Times New Roman" w:eastAsia="Times New Roman"/>
          <w:sz w:val="18"/>
        </w:rPr>
        <w:t>C.</w:t>
      </w:r>
      <w:r>
        <w:rPr>
          <w:sz w:val="18"/>
        </w:rPr>
        <w:t>保障和创造城市公正的社会环境</w:t>
      </w:r>
    </w:p>
    <w:p>
      <w:pPr>
        <w:pStyle w:val="BodyText"/>
        <w:spacing w:line="230" w:lineRule="exact" w:before="0"/>
        <w:ind w:left="479"/>
      </w:pPr>
      <w:r>
        <w:rPr>
          <w:rFonts w:ascii="Times New Roman" w:eastAsia="Times New Roman"/>
        </w:rPr>
        <w:t>D </w:t>
      </w:r>
      <w:r>
        <w:rPr/>
        <w:t>保障和创造城市公正的人文环境</w:t>
      </w:r>
    </w:p>
    <w:p>
      <w:pPr>
        <w:pStyle w:val="ListParagraph"/>
        <w:numPr>
          <w:ilvl w:val="0"/>
          <w:numId w:val="9"/>
        </w:numPr>
        <w:tabs>
          <w:tab w:pos="617" w:val="left" w:leader="none"/>
        </w:tabs>
        <w:spacing w:line="240" w:lineRule="auto" w:before="0" w:after="0"/>
        <w:ind w:left="616" w:right="0" w:hanging="138"/>
        <w:jc w:val="left"/>
        <w:rPr>
          <w:sz w:val="18"/>
        </w:rPr>
      </w:pPr>
      <w:r>
        <w:rPr>
          <w:sz w:val="18"/>
        </w:rPr>
        <w:t>城市总体规划的期限一般为（ ）年。</w:t>
      </w:r>
    </w:p>
    <w:p>
      <w:pPr>
        <w:pStyle w:val="BodyText"/>
        <w:tabs>
          <w:tab w:pos="1374" w:val="left" w:leader="none"/>
          <w:tab w:pos="2348" w:val="left" w:leader="none"/>
          <w:tab w:pos="3325" w:val="left" w:leader="none"/>
        </w:tabs>
        <w:ind w:left="479"/>
        <w:rPr>
          <w:rFonts w:ascii="Times New Roman"/>
        </w:rPr>
      </w:pPr>
      <w:r>
        <w:rPr>
          <w:rFonts w:ascii="Times New Roman"/>
        </w:rPr>
        <w:t>A.5</w:t>
        <w:tab/>
        <w:t>B.15</w:t>
        <w:tab/>
        <w:t>C.20</w:t>
        <w:tab/>
        <w:t>D.25</w:t>
      </w:r>
    </w:p>
    <w:p>
      <w:pPr>
        <w:pStyle w:val="ListParagraph"/>
        <w:numPr>
          <w:ilvl w:val="0"/>
          <w:numId w:val="9"/>
        </w:numPr>
        <w:tabs>
          <w:tab w:pos="631" w:val="left" w:leader="none"/>
        </w:tabs>
        <w:spacing w:line="240" w:lineRule="auto" w:before="2" w:after="0"/>
        <w:ind w:left="630" w:right="0" w:hanging="152"/>
        <w:jc w:val="left"/>
        <w:rPr>
          <w:sz w:val="18"/>
        </w:rPr>
      </w:pPr>
      <w:r>
        <w:rPr>
          <w:spacing w:val="13"/>
          <w:sz w:val="18"/>
        </w:rPr>
        <w:t>城市经济管理中协调控制城市经济活动的主体是</w:t>
      </w:r>
    </w:p>
    <w:p>
      <w:pPr>
        <w:pStyle w:val="BodyText"/>
      </w:pPr>
      <w:r>
        <w:rPr/>
        <w:t>（  </w:t>
      </w:r>
      <w:r>
        <w:rPr>
          <w:spacing w:val="-89"/>
        </w:rPr>
        <w:t>）</w:t>
      </w:r>
      <w:r>
        <w:rPr/>
        <w:t>，这是由城市经济的特点决定的。</w:t>
      </w:r>
    </w:p>
    <w:p>
      <w:pPr>
        <w:pStyle w:val="BodyText"/>
        <w:tabs>
          <w:tab w:pos="2363" w:val="left" w:leader="none"/>
        </w:tabs>
        <w:spacing w:before="5"/>
        <w:ind w:left="479"/>
      </w:pPr>
      <w:r>
        <w:rPr>
          <w:rFonts w:ascii="Times New Roman" w:eastAsia="Times New Roman"/>
        </w:rPr>
        <w:t>A.</w:t>
      </w:r>
      <w:r>
        <w:rPr/>
        <w:t>市人大</w:t>
        <w:tab/>
      </w:r>
      <w:r>
        <w:rPr>
          <w:rFonts w:ascii="Times New Roman" w:eastAsia="Times New Roman"/>
          <w:spacing w:val="-1"/>
        </w:rPr>
        <w:t>B.</w:t>
      </w:r>
      <w:r>
        <w:rPr/>
        <w:t>市政府</w:t>
      </w:r>
    </w:p>
    <w:p>
      <w:pPr>
        <w:pStyle w:val="BodyText"/>
        <w:tabs>
          <w:tab w:pos="2355" w:val="left" w:leader="none"/>
        </w:tabs>
        <w:ind w:left="479"/>
      </w:pPr>
      <w:r>
        <w:rPr>
          <w:rFonts w:ascii="Times New Roman" w:eastAsia="Times New Roman"/>
        </w:rPr>
        <w:t>C.</w:t>
      </w:r>
      <w:r>
        <w:rPr/>
        <w:t>市委</w:t>
        <w:tab/>
      </w:r>
      <w:r>
        <w:rPr>
          <w:rFonts w:ascii="Times New Roman" w:eastAsia="Times New Roman"/>
          <w:spacing w:val="-1"/>
        </w:rPr>
        <w:t>D.</w:t>
      </w:r>
      <w:r>
        <w:rPr>
          <w:spacing w:val="-1"/>
        </w:rPr>
        <w:t>市</w:t>
      </w:r>
      <w:r>
        <w:rPr/>
        <w:t>政协</w:t>
      </w:r>
    </w:p>
    <w:p>
      <w:pPr>
        <w:pStyle w:val="ListParagraph"/>
        <w:numPr>
          <w:ilvl w:val="0"/>
          <w:numId w:val="9"/>
        </w:numPr>
        <w:tabs>
          <w:tab w:pos="617" w:val="left" w:leader="none"/>
        </w:tabs>
        <w:spacing w:line="240" w:lineRule="auto" w:before="2" w:after="0"/>
        <w:ind w:left="616" w:right="0" w:hanging="138"/>
        <w:jc w:val="left"/>
        <w:rPr>
          <w:sz w:val="18"/>
        </w:rPr>
      </w:pPr>
      <w:r>
        <w:rPr>
          <w:sz w:val="18"/>
        </w:rPr>
        <w:t>我国目前的城市环境污染主要表现包括（ </w:t>
      </w:r>
      <w:r>
        <w:rPr>
          <w:spacing w:val="-92"/>
          <w:sz w:val="18"/>
        </w:rPr>
        <w:t>）</w:t>
      </w:r>
      <w:r>
        <w:rPr>
          <w:sz w:val="18"/>
        </w:rPr>
        <w:t>。</w:t>
      </w:r>
    </w:p>
    <w:p>
      <w:pPr>
        <w:pStyle w:val="BodyText"/>
        <w:tabs>
          <w:tab w:pos="2363" w:val="left" w:leader="none"/>
        </w:tabs>
        <w:ind w:left="479"/>
      </w:pPr>
      <w:r>
        <w:rPr>
          <w:rFonts w:ascii="Times New Roman" w:eastAsia="Times New Roman"/>
        </w:rPr>
        <w:t>A.</w:t>
      </w:r>
      <w:r>
        <w:rPr/>
        <w:t>水污染</w:t>
        <w:tab/>
      </w:r>
      <w:r>
        <w:rPr>
          <w:rFonts w:ascii="Times New Roman" w:eastAsia="Times New Roman"/>
        </w:rPr>
        <w:t>B.</w:t>
      </w:r>
      <w:r>
        <w:rPr/>
        <w:t>固体废弃物污染</w:t>
      </w:r>
    </w:p>
    <w:p>
      <w:pPr>
        <w:spacing w:after="0"/>
        <w:sectPr>
          <w:pgSz w:w="5960" w:h="10440"/>
          <w:pgMar w:header="0" w:footer="424" w:top="20" w:bottom="72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1678720"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43264"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42240"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41216"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3"/>
        <w:ind w:left="0"/>
        <w:rPr>
          <w:sz w:val="24"/>
        </w:rPr>
      </w:pPr>
    </w:p>
    <w:p>
      <w:pPr>
        <w:pStyle w:val="BodyText"/>
        <w:tabs>
          <w:tab w:pos="2264" w:val="left" w:leader="none"/>
        </w:tabs>
        <w:spacing w:line="242" w:lineRule="auto" w:before="83"/>
        <w:ind w:left="479" w:right="1596"/>
      </w:pPr>
      <w:r>
        <w:rPr>
          <w:rFonts w:ascii="Times New Roman" w:eastAsia="Times New Roman"/>
        </w:rPr>
        <w:t>C.</w:t>
      </w:r>
      <w:r>
        <w:rPr/>
        <w:t>视觉污染</w:t>
        <w:tab/>
      </w:r>
      <w:r>
        <w:rPr>
          <w:rFonts w:ascii="Times New Roman" w:eastAsia="Times New Roman"/>
        </w:rPr>
        <w:t>D.</w:t>
      </w:r>
      <w:r>
        <w:rPr/>
        <w:t>大气污染</w:t>
      </w:r>
      <w:r>
        <w:rPr>
          <w:rFonts w:ascii="Times New Roman" w:eastAsia="Times New Roman"/>
        </w:rPr>
        <w:t>10.</w:t>
      </w:r>
      <w:r>
        <w:rPr/>
        <w:t>城市经济管理的方法包括（</w:t>
      </w:r>
      <w:r>
        <w:rPr>
          <w:spacing w:val="89"/>
        </w:rPr>
        <w:t> </w:t>
      </w:r>
      <w:r>
        <w:rPr>
          <w:spacing w:val="-89"/>
        </w:rPr>
        <w:t>）</w:t>
      </w:r>
      <w:r>
        <w:rPr>
          <w:spacing w:val="-16"/>
        </w:rPr>
        <w:t>。</w:t>
      </w:r>
      <w:r>
        <w:rPr>
          <w:rFonts w:ascii="Times New Roman" w:eastAsia="Times New Roman"/>
        </w:rPr>
        <w:t>A.</w:t>
      </w:r>
      <w:r>
        <w:rPr/>
        <w:t>行政方法</w:t>
        <w:tab/>
      </w:r>
      <w:r>
        <w:rPr>
          <w:rFonts w:ascii="Times New Roman" w:eastAsia="Times New Roman"/>
        </w:rPr>
        <w:t>B.</w:t>
      </w:r>
      <w:r>
        <w:rPr/>
        <w:t>社会方法</w:t>
      </w:r>
    </w:p>
    <w:p>
      <w:pPr>
        <w:pStyle w:val="BodyText"/>
        <w:tabs>
          <w:tab w:pos="2264" w:val="left" w:leader="none"/>
        </w:tabs>
        <w:spacing w:line="230" w:lineRule="exact" w:before="0"/>
        <w:ind w:left="479"/>
      </w:pPr>
      <w:r>
        <w:rPr>
          <w:rFonts w:ascii="Times New Roman" w:eastAsia="Times New Roman"/>
        </w:rPr>
        <w:t>C.</w:t>
      </w:r>
      <w:r>
        <w:rPr/>
        <w:t>法律方法</w:t>
        <w:tab/>
      </w:r>
      <w:r>
        <w:rPr>
          <w:rFonts w:ascii="Times New Roman" w:eastAsia="Times New Roman"/>
          <w:spacing w:val="-1"/>
        </w:rPr>
        <w:t>D.</w:t>
      </w:r>
      <w:r>
        <w:rPr/>
        <w:t>经济方法</w:t>
      </w:r>
    </w:p>
    <w:p>
      <w:pPr>
        <w:pStyle w:val="Heading2"/>
      </w:pPr>
      <w:r>
        <w:rPr/>
        <w:t>二、名词解释（每小题 </w:t>
      </w:r>
      <w:r>
        <w:rPr>
          <w:rFonts w:ascii="Times New Roman" w:eastAsia="Times New Roman"/>
        </w:rPr>
        <w:t>5 </w:t>
      </w:r>
      <w:r>
        <w:rPr/>
        <w:t>分，共 </w:t>
      </w:r>
      <w:r>
        <w:rPr>
          <w:rFonts w:ascii="Times New Roman" w:eastAsia="Times New Roman"/>
        </w:rPr>
        <w:t>20 </w:t>
      </w:r>
      <w:r>
        <w:rPr/>
        <w:t>分）</w:t>
      </w:r>
    </w:p>
    <w:p>
      <w:pPr>
        <w:pStyle w:val="ListParagraph"/>
        <w:numPr>
          <w:ilvl w:val="0"/>
          <w:numId w:val="11"/>
        </w:numPr>
        <w:tabs>
          <w:tab w:pos="701" w:val="left" w:leader="none"/>
        </w:tabs>
        <w:spacing w:line="240" w:lineRule="auto" w:before="4" w:after="0"/>
        <w:ind w:left="700" w:right="0" w:hanging="222"/>
        <w:jc w:val="left"/>
        <w:rPr>
          <w:sz w:val="18"/>
        </w:rPr>
      </w:pPr>
      <w:r>
        <w:rPr>
          <w:sz w:val="18"/>
        </w:rPr>
        <w:t>区域规划：</w:t>
      </w:r>
    </w:p>
    <w:p>
      <w:pPr>
        <w:pStyle w:val="ListParagraph"/>
        <w:numPr>
          <w:ilvl w:val="0"/>
          <w:numId w:val="11"/>
        </w:numPr>
        <w:tabs>
          <w:tab w:pos="706" w:val="left" w:leader="none"/>
        </w:tabs>
        <w:spacing w:line="240" w:lineRule="auto" w:before="2" w:after="0"/>
        <w:ind w:left="705" w:right="0" w:hanging="227"/>
        <w:jc w:val="left"/>
        <w:rPr>
          <w:sz w:val="18"/>
        </w:rPr>
      </w:pPr>
      <w:r>
        <w:rPr>
          <w:sz w:val="18"/>
        </w:rPr>
        <w:t>排污权交易：</w:t>
      </w:r>
    </w:p>
    <w:p>
      <w:pPr>
        <w:pStyle w:val="ListParagraph"/>
        <w:numPr>
          <w:ilvl w:val="0"/>
          <w:numId w:val="11"/>
        </w:numPr>
        <w:tabs>
          <w:tab w:pos="706" w:val="left" w:leader="none"/>
        </w:tabs>
        <w:spacing w:line="240" w:lineRule="auto" w:before="5" w:after="0"/>
        <w:ind w:left="705" w:right="0" w:hanging="227"/>
        <w:jc w:val="left"/>
        <w:rPr>
          <w:sz w:val="18"/>
        </w:rPr>
      </w:pPr>
      <w:r>
        <w:rPr>
          <w:sz w:val="18"/>
        </w:rPr>
        <w:t>城市：</w:t>
      </w:r>
    </w:p>
    <w:p>
      <w:pPr>
        <w:pStyle w:val="ListParagraph"/>
        <w:numPr>
          <w:ilvl w:val="0"/>
          <w:numId w:val="11"/>
        </w:numPr>
        <w:tabs>
          <w:tab w:pos="706" w:val="left" w:leader="none"/>
        </w:tabs>
        <w:spacing w:line="240" w:lineRule="auto" w:before="2" w:after="0"/>
        <w:ind w:left="705" w:right="0" w:hanging="227"/>
        <w:jc w:val="left"/>
        <w:rPr>
          <w:sz w:val="18"/>
        </w:rPr>
      </w:pPr>
      <w:r>
        <w:rPr>
          <w:sz w:val="18"/>
        </w:rPr>
        <w:t>土地用途管制制度：</w:t>
      </w:r>
    </w:p>
    <w:p>
      <w:pPr>
        <w:pStyle w:val="Heading2"/>
      </w:pPr>
      <w:r>
        <w:rPr/>
        <w:t>三、简答题（每小题 </w:t>
      </w:r>
      <w:r>
        <w:rPr>
          <w:rFonts w:ascii="Times New Roman" w:eastAsia="Times New Roman"/>
        </w:rPr>
        <w:t>12 </w:t>
      </w:r>
      <w:r>
        <w:rPr/>
        <w:t>分，共 </w:t>
      </w:r>
      <w:r>
        <w:rPr>
          <w:rFonts w:ascii="Times New Roman" w:eastAsia="Times New Roman"/>
        </w:rPr>
        <w:t>36 </w:t>
      </w:r>
      <w:r>
        <w:rPr/>
        <w:t>分）</w:t>
      </w:r>
    </w:p>
    <w:p>
      <w:pPr>
        <w:pStyle w:val="ListParagraph"/>
        <w:numPr>
          <w:ilvl w:val="0"/>
          <w:numId w:val="11"/>
        </w:numPr>
        <w:tabs>
          <w:tab w:pos="706" w:val="left" w:leader="none"/>
        </w:tabs>
        <w:spacing w:line="240" w:lineRule="auto" w:before="3" w:after="0"/>
        <w:ind w:left="705" w:right="0" w:hanging="227"/>
        <w:jc w:val="left"/>
        <w:rPr>
          <w:sz w:val="18"/>
        </w:rPr>
      </w:pPr>
      <w:r>
        <w:rPr>
          <w:sz w:val="18"/>
        </w:rPr>
        <w:t>国外社区管理的典型模式有哪些？</w:t>
      </w:r>
    </w:p>
    <w:p>
      <w:pPr>
        <w:pStyle w:val="ListParagraph"/>
        <w:numPr>
          <w:ilvl w:val="0"/>
          <w:numId w:val="11"/>
        </w:numPr>
        <w:tabs>
          <w:tab w:pos="706" w:val="left" w:leader="none"/>
        </w:tabs>
        <w:spacing w:line="240" w:lineRule="auto" w:before="2" w:after="0"/>
        <w:ind w:left="705" w:right="0" w:hanging="227"/>
        <w:jc w:val="left"/>
        <w:rPr>
          <w:sz w:val="18"/>
        </w:rPr>
      </w:pPr>
      <w:r>
        <w:rPr>
          <w:sz w:val="18"/>
        </w:rPr>
        <w:t>经济性规制的主要方法有哪些？</w:t>
      </w:r>
    </w:p>
    <w:p>
      <w:pPr>
        <w:pStyle w:val="ListParagraph"/>
        <w:numPr>
          <w:ilvl w:val="0"/>
          <w:numId w:val="11"/>
        </w:numPr>
        <w:tabs>
          <w:tab w:pos="706" w:val="left" w:leader="none"/>
        </w:tabs>
        <w:spacing w:line="242" w:lineRule="auto" w:before="4" w:after="0"/>
        <w:ind w:left="479" w:right="1327" w:firstLine="0"/>
        <w:jc w:val="left"/>
        <w:rPr>
          <w:b/>
          <w:sz w:val="18"/>
        </w:rPr>
      </w:pPr>
      <w:r>
        <w:rPr>
          <w:spacing w:val="-1"/>
          <w:sz w:val="18"/>
        </w:rPr>
        <w:t>城市人口管理包括哪些方面的内容？ </w:t>
      </w:r>
      <w:r>
        <w:rPr>
          <w:b/>
          <w:sz w:val="18"/>
        </w:rPr>
        <w:t>四、论述题（</w:t>
      </w:r>
      <w:r>
        <w:rPr>
          <w:rFonts w:ascii="Times New Roman" w:eastAsia="Times New Roman"/>
          <w:b/>
          <w:sz w:val="18"/>
        </w:rPr>
        <w:t>24</w:t>
      </w:r>
      <w:r>
        <w:rPr>
          <w:rFonts w:ascii="Times New Roman" w:eastAsia="Times New Roman"/>
          <w:b/>
          <w:spacing w:val="-2"/>
          <w:sz w:val="18"/>
        </w:rPr>
        <w:t> </w:t>
      </w:r>
      <w:r>
        <w:rPr>
          <w:b/>
          <w:sz w:val="18"/>
        </w:rPr>
        <w:t>分）</w:t>
      </w:r>
    </w:p>
    <w:p>
      <w:pPr>
        <w:pStyle w:val="ListParagraph"/>
        <w:numPr>
          <w:ilvl w:val="0"/>
          <w:numId w:val="11"/>
        </w:numPr>
        <w:tabs>
          <w:tab w:pos="706" w:val="left" w:leader="none"/>
        </w:tabs>
        <w:spacing w:line="230" w:lineRule="exact" w:before="0" w:after="0"/>
        <w:ind w:left="705" w:right="0" w:hanging="227"/>
        <w:jc w:val="left"/>
        <w:rPr>
          <w:sz w:val="18"/>
        </w:rPr>
      </w:pPr>
      <w:r>
        <w:rPr>
          <w:spacing w:val="-7"/>
          <w:sz w:val="18"/>
        </w:rPr>
        <w:t>结合实际，论述制定我国城市发展战略的核心问题。</w:t>
      </w:r>
    </w:p>
    <w:p>
      <w:pPr>
        <w:spacing w:after="0" w:line="230" w:lineRule="exact"/>
        <w:jc w:val="left"/>
        <w:rPr>
          <w:sz w:val="18"/>
        </w:rPr>
        <w:sectPr>
          <w:pgSz w:w="5960" w:h="10440"/>
          <w:pgMar w:header="0" w:footer="424" w:top="20" w:bottom="276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40192"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39168"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38144"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37120"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城市管理学》习题二答案" w:id="4"/>
      <w:bookmarkEnd w:id="4"/>
      <w:r>
        <w:rPr/>
      </w:r>
      <w:r>
        <w:rPr/>
        <w:t>《城市管理学》习题二答案</w:t>
      </w:r>
    </w:p>
    <w:p>
      <w:pPr>
        <w:pStyle w:val="Heading2"/>
        <w:spacing w:line="242" w:lineRule="auto" w:before="192"/>
        <w:ind w:left="119" w:right="187" w:firstLine="360"/>
      </w:pPr>
      <w:r>
        <w:rPr>
          <w:spacing w:val="-3"/>
        </w:rPr>
        <w:t>一、不定项选择题</w:t>
      </w:r>
      <w:r>
        <w:rPr/>
        <w:t>（</w:t>
      </w:r>
      <w:r>
        <w:rPr>
          <w:spacing w:val="-16"/>
        </w:rPr>
        <w:t>每题 </w:t>
      </w:r>
      <w:r>
        <w:rPr>
          <w:rFonts w:ascii="Times New Roman" w:eastAsia="Times New Roman"/>
        </w:rPr>
        <w:t>2 </w:t>
      </w:r>
      <w:r>
        <w:rPr>
          <w:spacing w:val="-12"/>
        </w:rPr>
        <w:t>分，共 </w:t>
      </w:r>
      <w:r>
        <w:rPr>
          <w:rFonts w:ascii="Times New Roman" w:eastAsia="Times New Roman"/>
        </w:rPr>
        <w:t>20 </w:t>
      </w:r>
      <w:r>
        <w:rPr>
          <w:spacing w:val="-2"/>
        </w:rPr>
        <w:t>分，每题至少有</w:t>
      </w:r>
      <w:r>
        <w:rPr/>
        <w:t>一个正确答案，多选或者少选均不得分）</w:t>
      </w:r>
    </w:p>
    <w:p>
      <w:pPr>
        <w:tabs>
          <w:tab w:pos="1184" w:val="left" w:leader="none"/>
          <w:tab w:pos="2048" w:val="left" w:leader="none"/>
          <w:tab w:pos="3015" w:val="left" w:leader="none"/>
          <w:tab w:pos="3930" w:val="left" w:leader="none"/>
          <w:tab w:pos="3968" w:val="left" w:leader="none"/>
        </w:tabs>
        <w:spacing w:line="242" w:lineRule="auto" w:before="0"/>
        <w:ind w:left="479" w:right="378" w:firstLine="0"/>
        <w:jc w:val="left"/>
        <w:rPr>
          <w:b/>
          <w:sz w:val="18"/>
        </w:rPr>
      </w:pPr>
      <w:r>
        <w:rPr>
          <w:rFonts w:ascii="Times New Roman" w:eastAsia="Times New Roman"/>
          <w:sz w:val="18"/>
        </w:rPr>
        <w:t>1.A</w:t>
        <w:tab/>
        <w:t>2.ABD</w:t>
        <w:tab/>
        <w:t>3.ABC</w:t>
        <w:tab/>
        <w:t>4.ABC</w:t>
        <w:tab/>
        <w:tab/>
        <w:t>5.A 6.ABC</w:t>
      </w:r>
      <w:r>
        <w:rPr>
          <w:rFonts w:ascii="Times New Roman" w:eastAsia="Times New Roman"/>
          <w:spacing w:val="14"/>
          <w:sz w:val="18"/>
        </w:rPr>
        <w:t>   </w:t>
      </w:r>
      <w:r>
        <w:rPr>
          <w:rFonts w:ascii="Times New Roman" w:eastAsia="Times New Roman"/>
          <w:sz w:val="18"/>
        </w:rPr>
        <w:t>7.C</w:t>
        <w:tab/>
        <w:t>8.B</w:t>
        <w:tab/>
        <w:t>9.ABCD</w:t>
        <w:tab/>
      </w:r>
      <w:r>
        <w:rPr>
          <w:rFonts w:ascii="Times New Roman" w:eastAsia="Times New Roman"/>
          <w:spacing w:val="-4"/>
          <w:sz w:val="18"/>
        </w:rPr>
        <w:t>10.ACD </w:t>
      </w:r>
      <w:r>
        <w:rPr>
          <w:b/>
          <w:sz w:val="18"/>
        </w:rPr>
        <w:t>二、名词解释（</w:t>
      </w:r>
      <w:r>
        <w:rPr>
          <w:b/>
          <w:spacing w:val="-12"/>
          <w:sz w:val="18"/>
        </w:rPr>
        <w:t>每小题 </w:t>
      </w:r>
      <w:r>
        <w:rPr>
          <w:rFonts w:ascii="Times New Roman" w:eastAsia="Times New Roman"/>
          <w:b/>
          <w:sz w:val="18"/>
        </w:rPr>
        <w:t>5</w:t>
      </w:r>
      <w:r>
        <w:rPr>
          <w:rFonts w:ascii="Times New Roman" w:eastAsia="Times New Roman"/>
          <w:b/>
          <w:spacing w:val="-1"/>
          <w:sz w:val="18"/>
        </w:rPr>
        <w:t> </w:t>
      </w:r>
      <w:r>
        <w:rPr>
          <w:b/>
          <w:spacing w:val="-12"/>
          <w:sz w:val="18"/>
        </w:rPr>
        <w:t>分，共 </w:t>
      </w:r>
      <w:r>
        <w:rPr>
          <w:rFonts w:ascii="Times New Roman" w:eastAsia="Times New Roman"/>
          <w:b/>
          <w:sz w:val="18"/>
        </w:rPr>
        <w:t>20</w:t>
      </w:r>
      <w:r>
        <w:rPr>
          <w:rFonts w:ascii="Times New Roman" w:eastAsia="Times New Roman"/>
          <w:b/>
          <w:spacing w:val="-1"/>
          <w:sz w:val="18"/>
        </w:rPr>
        <w:t> </w:t>
      </w:r>
      <w:r>
        <w:rPr>
          <w:b/>
          <w:sz w:val="18"/>
        </w:rPr>
        <w:t>分）</w:t>
      </w:r>
    </w:p>
    <w:p>
      <w:pPr>
        <w:pStyle w:val="ListParagraph"/>
        <w:numPr>
          <w:ilvl w:val="0"/>
          <w:numId w:val="12"/>
        </w:numPr>
        <w:tabs>
          <w:tab w:pos="701" w:val="left" w:leader="none"/>
        </w:tabs>
        <w:spacing w:line="242" w:lineRule="auto" w:before="0" w:after="0"/>
        <w:ind w:left="119" w:right="199" w:firstLine="360"/>
        <w:jc w:val="left"/>
        <w:rPr>
          <w:sz w:val="18"/>
        </w:rPr>
      </w:pPr>
      <w:r>
        <w:rPr>
          <w:sz w:val="18"/>
        </w:rPr>
        <w:t>区域规划是指在某个特定的地域范围内，对国民经济和社会进行综合性、战略性和政策性的总体战略部署。</w:t>
      </w:r>
    </w:p>
    <w:p>
      <w:pPr>
        <w:pStyle w:val="ListParagraph"/>
        <w:numPr>
          <w:ilvl w:val="0"/>
          <w:numId w:val="12"/>
        </w:numPr>
        <w:tabs>
          <w:tab w:pos="708" w:val="left" w:leader="none"/>
        </w:tabs>
        <w:spacing w:line="242" w:lineRule="auto" w:before="0" w:after="0"/>
        <w:ind w:left="119" w:right="199" w:firstLine="360"/>
        <w:jc w:val="both"/>
        <w:rPr>
          <w:sz w:val="18"/>
        </w:rPr>
      </w:pPr>
      <w:r>
        <w:rPr>
          <w:sz w:val="18"/>
        </w:rPr>
        <w:t>排污权交易是指在一定的区域内，在污染物排放总</w:t>
      </w:r>
      <w:r>
        <w:rPr>
          <w:spacing w:val="-8"/>
          <w:sz w:val="18"/>
        </w:rPr>
        <w:t>量不超过允许排放量的前提下，内部各污染源之间通过货币</w:t>
      </w:r>
      <w:r>
        <w:rPr>
          <w:spacing w:val="-7"/>
          <w:sz w:val="18"/>
        </w:rPr>
        <w:t>交换的方式相互调剂排污量，从而达到减少排放量、保护环</w:t>
      </w:r>
      <w:r>
        <w:rPr>
          <w:sz w:val="18"/>
        </w:rPr>
        <w:t>境的目的。</w:t>
      </w:r>
    </w:p>
    <w:p>
      <w:pPr>
        <w:pStyle w:val="ListParagraph"/>
        <w:numPr>
          <w:ilvl w:val="0"/>
          <w:numId w:val="12"/>
        </w:numPr>
        <w:tabs>
          <w:tab w:pos="708" w:val="left" w:leader="none"/>
        </w:tabs>
        <w:spacing w:line="244" w:lineRule="auto" w:before="0" w:after="0"/>
        <w:ind w:left="119" w:right="199" w:firstLine="360"/>
        <w:jc w:val="left"/>
        <w:rPr>
          <w:sz w:val="18"/>
        </w:rPr>
      </w:pPr>
      <w:r>
        <w:rPr>
          <w:sz w:val="18"/>
        </w:rPr>
        <w:t>城市是以非农产业和非农业人口聚集为主要特征的居民点。</w:t>
      </w:r>
    </w:p>
    <w:p>
      <w:pPr>
        <w:pStyle w:val="ListParagraph"/>
        <w:numPr>
          <w:ilvl w:val="0"/>
          <w:numId w:val="12"/>
        </w:numPr>
        <w:tabs>
          <w:tab w:pos="708" w:val="left" w:leader="none"/>
        </w:tabs>
        <w:spacing w:line="242" w:lineRule="auto" w:before="0" w:after="0"/>
        <w:ind w:left="119" w:right="112" w:firstLine="360"/>
        <w:jc w:val="left"/>
        <w:rPr>
          <w:sz w:val="18"/>
        </w:rPr>
      </w:pPr>
      <w:r>
        <w:rPr>
          <w:sz w:val="18"/>
        </w:rPr>
        <w:t>土地用途管制制度，是指国家为保证土地资源的合</w:t>
      </w:r>
      <w:r>
        <w:rPr>
          <w:spacing w:val="-11"/>
          <w:sz w:val="18"/>
        </w:rPr>
        <w:t>理利用，以及经济、社会和环境的协调发展，通过编制土地</w:t>
      </w:r>
      <w:r>
        <w:rPr>
          <w:spacing w:val="-12"/>
          <w:sz w:val="18"/>
        </w:rPr>
        <w:t>利用总体规划划定土地用途区域，确定土地使用限制条件， </w:t>
      </w:r>
      <w:r>
        <w:rPr>
          <w:spacing w:val="-10"/>
          <w:sz w:val="18"/>
        </w:rPr>
        <w:t>土地的所有者、使用者严格按照国家确定的用途利用土地的制度。</w:t>
      </w:r>
    </w:p>
    <w:p>
      <w:pPr>
        <w:pStyle w:val="Heading2"/>
        <w:spacing w:before="0"/>
      </w:pPr>
      <w:r>
        <w:rPr/>
        <w:t>三、简答题（每小题 </w:t>
      </w:r>
      <w:r>
        <w:rPr>
          <w:rFonts w:ascii="Times New Roman" w:eastAsia="Times New Roman"/>
        </w:rPr>
        <w:t>12 </w:t>
      </w:r>
      <w:r>
        <w:rPr/>
        <w:t>分，共 </w:t>
      </w:r>
      <w:r>
        <w:rPr>
          <w:rFonts w:ascii="Times New Roman" w:eastAsia="Times New Roman"/>
        </w:rPr>
        <w:t>36 </w:t>
      </w:r>
      <w:r>
        <w:rPr/>
        <w:t>分）</w:t>
      </w:r>
    </w:p>
    <w:p>
      <w:pPr>
        <w:pStyle w:val="BodyText"/>
        <w:spacing w:line="244" w:lineRule="auto" w:before="0"/>
        <w:ind w:right="108" w:firstLine="360"/>
        <w:jc w:val="both"/>
      </w:pPr>
      <w:r>
        <w:rPr>
          <w:rFonts w:ascii="Times New Roman" w:eastAsia="Times New Roman"/>
          <w:spacing w:val="-15"/>
        </w:rPr>
        <w:t>15.</w:t>
      </w:r>
      <w:r>
        <w:rPr>
          <w:spacing w:val="-15"/>
        </w:rPr>
        <w:t>（</w:t>
      </w:r>
      <w:r>
        <w:rPr>
          <w:rFonts w:ascii="Times New Roman" w:eastAsia="Times New Roman"/>
          <w:spacing w:val="-15"/>
        </w:rPr>
        <w:t>1</w:t>
      </w:r>
      <w:r>
        <w:rPr>
          <w:spacing w:val="-15"/>
        </w:rPr>
        <w:t>）</w:t>
      </w:r>
      <w:r>
        <w:rPr>
          <w:spacing w:val="-6"/>
        </w:rPr>
        <w:t>自治型社区管理模式，自治型模式是社区主导、</w:t>
      </w:r>
      <w:r>
        <w:rPr>
          <w:spacing w:val="-5"/>
        </w:rPr>
        <w:t>居民主动参与、由下而上实施的社区管理模式；</w:t>
      </w:r>
      <w:r>
        <w:rPr/>
        <w:t>（</w:t>
      </w:r>
      <w:r>
        <w:rPr>
          <w:rFonts w:ascii="Times New Roman" w:eastAsia="Times New Roman"/>
        </w:rPr>
        <w:t>4 </w:t>
      </w:r>
      <w:r>
        <w:rPr/>
        <w:t>分）</w:t>
      </w:r>
    </w:p>
    <w:p>
      <w:pPr>
        <w:pStyle w:val="ListParagraph"/>
        <w:numPr>
          <w:ilvl w:val="0"/>
          <w:numId w:val="13"/>
        </w:numPr>
        <w:tabs>
          <w:tab w:pos="932" w:val="left" w:leader="none"/>
        </w:tabs>
        <w:spacing w:line="242" w:lineRule="auto" w:before="0" w:after="0"/>
        <w:ind w:left="119" w:right="196" w:firstLine="360"/>
        <w:jc w:val="both"/>
        <w:rPr>
          <w:sz w:val="18"/>
        </w:rPr>
      </w:pPr>
      <w:r>
        <w:rPr>
          <w:spacing w:val="-1"/>
          <w:sz w:val="18"/>
        </w:rPr>
        <w:t>政府主导型社区管理模式，政府主导型模式是政</w:t>
      </w:r>
      <w:r>
        <w:rPr>
          <w:spacing w:val="-8"/>
          <w:sz w:val="18"/>
        </w:rPr>
        <w:t>府主导、居民响应参与、自上而下推行的社区治理模式</w:t>
      </w:r>
      <w:r>
        <w:rPr>
          <w:spacing w:val="-125"/>
          <w:sz w:val="18"/>
        </w:rPr>
        <w:t>；</w:t>
      </w:r>
      <w:r>
        <w:rPr>
          <w:spacing w:val="-5"/>
          <w:sz w:val="18"/>
        </w:rPr>
        <w:t>（</w:t>
      </w:r>
      <w:r>
        <w:rPr>
          <w:rFonts w:ascii="Times New Roman" w:eastAsia="Times New Roman"/>
          <w:spacing w:val="-5"/>
          <w:sz w:val="18"/>
        </w:rPr>
        <w:t>4</w:t>
      </w:r>
      <w:r>
        <w:rPr>
          <w:sz w:val="18"/>
        </w:rPr>
        <w:t>分）</w:t>
      </w:r>
    </w:p>
    <w:p>
      <w:pPr>
        <w:pStyle w:val="ListParagraph"/>
        <w:numPr>
          <w:ilvl w:val="0"/>
          <w:numId w:val="13"/>
        </w:numPr>
        <w:tabs>
          <w:tab w:pos="932" w:val="left" w:leader="none"/>
        </w:tabs>
        <w:spacing w:line="235" w:lineRule="auto" w:before="0" w:after="0"/>
        <w:ind w:left="119" w:right="196" w:firstLine="360"/>
        <w:jc w:val="both"/>
        <w:rPr>
          <w:sz w:val="18"/>
        </w:rPr>
      </w:pPr>
      <w:r>
        <w:rPr>
          <w:spacing w:val="-5"/>
          <w:sz w:val="18"/>
        </w:rPr>
        <w:t>混合型社区管理模式，混合型模式是政府</w:t>
      </w:r>
      <w:r>
        <w:rPr>
          <w:rFonts w:ascii="微软雅黑" w:hAnsi="微软雅黑" w:eastAsia="微软雅黑" w:hint="eastAsia"/>
          <w:color w:val="181F24"/>
          <w:sz w:val="21"/>
        </w:rPr>
        <w:t>—— </w:t>
      </w:r>
      <w:r>
        <w:rPr>
          <w:spacing w:val="-11"/>
          <w:sz w:val="18"/>
        </w:rPr>
        <w:t>居民处于双重主导地位、自上而下及自下而上两种实施方式</w:t>
      </w:r>
      <w:r>
        <w:rPr>
          <w:spacing w:val="-13"/>
          <w:sz w:val="18"/>
        </w:rPr>
        <w:t>并行的社区治理模式。</w:t>
      </w:r>
      <w:r>
        <w:rPr>
          <w:sz w:val="18"/>
        </w:rPr>
        <w:t>（</w:t>
      </w:r>
      <w:r>
        <w:rPr>
          <w:rFonts w:ascii="Times New Roman" w:hAnsi="Times New Roman" w:eastAsia="Times New Roman"/>
          <w:sz w:val="18"/>
        </w:rPr>
        <w:t>4</w:t>
      </w:r>
      <w:r>
        <w:rPr>
          <w:rFonts w:ascii="Times New Roman" w:hAnsi="Times New Roman" w:eastAsia="Times New Roman"/>
          <w:spacing w:val="-1"/>
          <w:sz w:val="18"/>
        </w:rPr>
        <w:t> </w:t>
      </w:r>
      <w:r>
        <w:rPr>
          <w:sz w:val="18"/>
        </w:rPr>
        <w:t>分）</w:t>
      </w:r>
    </w:p>
    <w:p>
      <w:pPr>
        <w:pStyle w:val="BodyText"/>
        <w:spacing w:line="244" w:lineRule="auto" w:before="0"/>
        <w:ind w:right="196" w:firstLine="360"/>
        <w:jc w:val="both"/>
      </w:pPr>
      <w:r>
        <w:rPr>
          <w:rFonts w:ascii="Times New Roman" w:eastAsia="Times New Roman"/>
          <w:spacing w:val="-4"/>
        </w:rPr>
        <w:t>16.</w:t>
      </w:r>
      <w:r>
        <w:rPr>
          <w:spacing w:val="-4"/>
        </w:rPr>
        <w:t>（</w:t>
      </w:r>
      <w:r>
        <w:rPr>
          <w:rFonts w:ascii="Times New Roman" w:eastAsia="Times New Roman"/>
          <w:spacing w:val="-4"/>
        </w:rPr>
        <w:t>1</w:t>
      </w:r>
      <w:r>
        <w:rPr>
          <w:spacing w:val="-4"/>
        </w:rPr>
        <w:t>）进入规制。其主要手段有特别许可、特别注册</w:t>
      </w:r>
      <w:r>
        <w:rPr>
          <w:spacing w:val="-13"/>
        </w:rPr>
        <w:t>制度和申报制；</w:t>
      </w:r>
      <w:r>
        <w:rPr/>
        <w:t>（</w:t>
      </w:r>
      <w:r>
        <w:rPr>
          <w:rFonts w:ascii="Times New Roman" w:eastAsia="Times New Roman"/>
        </w:rPr>
        <w:t>3 </w:t>
      </w:r>
      <w:r>
        <w:rPr/>
        <w:t>分）</w:t>
      </w:r>
    </w:p>
    <w:p>
      <w:pPr>
        <w:pStyle w:val="ListParagraph"/>
        <w:numPr>
          <w:ilvl w:val="0"/>
          <w:numId w:val="14"/>
        </w:numPr>
        <w:tabs>
          <w:tab w:pos="943" w:val="left" w:leader="none"/>
        </w:tabs>
        <w:spacing w:line="228" w:lineRule="exact" w:before="0" w:after="0"/>
        <w:ind w:left="942" w:right="0" w:hanging="464"/>
        <w:jc w:val="left"/>
        <w:rPr>
          <w:sz w:val="18"/>
        </w:rPr>
      </w:pPr>
      <w:r>
        <w:rPr>
          <w:sz w:val="18"/>
        </w:rPr>
        <w:t>数量规制。其主要手段有投资规制和产量规制；</w:t>
      </w:r>
    </w:p>
    <w:p>
      <w:pPr>
        <w:pStyle w:val="BodyText"/>
        <w:spacing w:before="0"/>
      </w:pPr>
      <w:r>
        <w:rPr/>
        <w:t>（</w:t>
      </w:r>
      <w:r>
        <w:rPr>
          <w:rFonts w:ascii="Times New Roman" w:eastAsia="Times New Roman"/>
        </w:rPr>
        <w:t>3 </w:t>
      </w:r>
      <w:r>
        <w:rPr/>
        <w:t>分）</w:t>
      </w:r>
    </w:p>
    <w:p>
      <w:pPr>
        <w:pStyle w:val="ListParagraph"/>
        <w:numPr>
          <w:ilvl w:val="0"/>
          <w:numId w:val="14"/>
        </w:numPr>
        <w:tabs>
          <w:tab w:pos="932" w:val="left" w:leader="none"/>
        </w:tabs>
        <w:spacing w:line="244" w:lineRule="auto" w:before="0" w:after="0"/>
        <w:ind w:left="119" w:right="196" w:firstLine="360"/>
        <w:jc w:val="left"/>
        <w:rPr>
          <w:sz w:val="18"/>
        </w:rPr>
      </w:pPr>
      <w:r>
        <w:rPr>
          <w:spacing w:val="-1"/>
          <w:sz w:val="18"/>
        </w:rPr>
        <w:t>质量规制。其主要手段有质量标准和规范、质量</w:t>
      </w:r>
      <w:r>
        <w:rPr>
          <w:spacing w:val="-6"/>
          <w:sz w:val="18"/>
        </w:rPr>
        <w:t>达标许可证、专门的检查监督制度等；</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4"/>
        </w:numPr>
        <w:tabs>
          <w:tab w:pos="932" w:val="left" w:leader="none"/>
        </w:tabs>
        <w:spacing w:line="242" w:lineRule="auto" w:before="0" w:after="0"/>
        <w:ind w:left="119" w:right="196" w:firstLine="360"/>
        <w:jc w:val="left"/>
        <w:rPr>
          <w:sz w:val="18"/>
        </w:rPr>
      </w:pPr>
      <w:r>
        <w:rPr>
          <w:spacing w:val="-1"/>
          <w:sz w:val="18"/>
        </w:rPr>
        <w:t>价格规制。其主要方法有边际成本定价、平均成</w:t>
      </w:r>
      <w:r>
        <w:rPr>
          <w:spacing w:val="-5"/>
          <w:sz w:val="18"/>
        </w:rPr>
        <w:t>本定价、历史最高水平限价以及投资回报率定价。</w:t>
      </w:r>
      <w:r>
        <w:rPr>
          <w:sz w:val="18"/>
        </w:rPr>
        <w:t>（</w:t>
      </w:r>
      <w:r>
        <w:rPr>
          <w:rFonts w:ascii="Times New Roman" w:eastAsia="Times New Roman"/>
          <w:sz w:val="18"/>
        </w:rPr>
        <w:t>3</w:t>
      </w:r>
      <w:r>
        <w:rPr>
          <w:rFonts w:ascii="Times New Roman" w:eastAsia="Times New Roman"/>
          <w:spacing w:val="-1"/>
          <w:sz w:val="18"/>
        </w:rPr>
        <w:t> </w:t>
      </w:r>
      <w:r>
        <w:rPr>
          <w:sz w:val="18"/>
        </w:rPr>
        <w:t>分）</w:t>
      </w:r>
    </w:p>
    <w:p>
      <w:pPr>
        <w:spacing w:after="0" w:line="242" w:lineRule="auto"/>
        <w:jc w:val="left"/>
        <w:rPr>
          <w:sz w:val="18"/>
        </w:rPr>
        <w:sectPr>
          <w:pgSz w:w="5960" w:h="10440"/>
          <w:pgMar w:header="0" w:footer="424" w:top="20" w:bottom="62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36096"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35072"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34048"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33024"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3"/>
        <w:ind w:left="0"/>
        <w:rPr>
          <w:sz w:val="24"/>
        </w:rPr>
      </w:pPr>
    </w:p>
    <w:p>
      <w:pPr>
        <w:pStyle w:val="BodyText"/>
        <w:spacing w:before="83"/>
        <w:ind w:left="479"/>
      </w:pPr>
      <w:r>
        <w:rPr>
          <w:rFonts w:ascii="Times New Roman" w:eastAsia="Times New Roman"/>
          <w:spacing w:val="1"/>
        </w:rPr>
        <w:t>1</w:t>
      </w:r>
      <w:r>
        <w:rPr>
          <w:rFonts w:ascii="Times New Roman" w:eastAsia="Times New Roman"/>
          <w:spacing w:val="-2"/>
        </w:rPr>
        <w:t>7</w:t>
      </w:r>
      <w:r>
        <w:rPr>
          <w:rFonts w:ascii="Times New Roman" w:eastAsia="Times New Roman"/>
        </w:rPr>
        <w:t>.</w:t>
      </w:r>
      <w:r>
        <w:rPr/>
        <w:t>（</w:t>
      </w:r>
      <w:r>
        <w:rPr>
          <w:rFonts w:ascii="Times New Roman" w:eastAsia="Times New Roman"/>
          <w:spacing w:val="1"/>
        </w:rPr>
        <w:t>1</w:t>
      </w:r>
      <w:r>
        <w:rPr/>
        <w:t>）</w:t>
      </w:r>
      <w:r>
        <w:rPr>
          <w:spacing w:val="-7"/>
        </w:rPr>
        <w:t>树立人口意识，贯彻基本国策；</w:t>
      </w:r>
      <w:r>
        <w:rPr/>
        <w:t>（</w:t>
      </w:r>
      <w:r>
        <w:rPr>
          <w:rFonts w:ascii="Times New Roman" w:eastAsia="Times New Roman"/>
        </w:rPr>
        <w:t>3</w:t>
      </w:r>
      <w:r>
        <w:rPr>
          <w:rFonts w:ascii="Times New Roman" w:eastAsia="Times New Roman"/>
          <w:spacing w:val="-1"/>
        </w:rPr>
        <w:t> </w:t>
      </w:r>
      <w:r>
        <w:rPr/>
        <w:t>分）</w:t>
      </w:r>
    </w:p>
    <w:p>
      <w:pPr>
        <w:pStyle w:val="ListParagraph"/>
        <w:numPr>
          <w:ilvl w:val="0"/>
          <w:numId w:val="15"/>
        </w:numPr>
        <w:tabs>
          <w:tab w:pos="932" w:val="left" w:leader="none"/>
        </w:tabs>
        <w:spacing w:line="240" w:lineRule="auto" w:before="2" w:after="0"/>
        <w:ind w:left="931" w:right="0" w:hanging="453"/>
        <w:jc w:val="left"/>
        <w:rPr>
          <w:sz w:val="18"/>
        </w:rPr>
      </w:pPr>
      <w:r>
        <w:rPr>
          <w:spacing w:val="-8"/>
          <w:sz w:val="18"/>
        </w:rPr>
        <w:t>正确选择城市人口增长途径；</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0" w:lineRule="auto" w:before="2" w:after="0"/>
        <w:ind w:left="931" w:right="0" w:hanging="453"/>
        <w:jc w:val="left"/>
        <w:rPr>
          <w:sz w:val="18"/>
        </w:rPr>
      </w:pPr>
      <w:r>
        <w:rPr>
          <w:spacing w:val="-7"/>
          <w:sz w:val="18"/>
        </w:rPr>
        <w:t>做好人口普查和人口预测工作；</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0" w:lineRule="auto" w:before="2" w:after="0"/>
        <w:ind w:left="931" w:right="0" w:hanging="453"/>
        <w:jc w:val="left"/>
        <w:rPr>
          <w:sz w:val="18"/>
        </w:rPr>
      </w:pPr>
      <w:r>
        <w:rPr>
          <w:spacing w:val="-9"/>
          <w:sz w:val="18"/>
        </w:rPr>
        <w:t>加强城市流动人口管理；</w:t>
      </w:r>
      <w:r>
        <w:rPr>
          <w:sz w:val="18"/>
        </w:rPr>
        <w:t>（</w:t>
      </w:r>
      <w:r>
        <w:rPr>
          <w:rFonts w:ascii="Times New Roman" w:eastAsia="Times New Roman"/>
          <w:sz w:val="18"/>
        </w:rPr>
        <w:t>2</w:t>
      </w:r>
      <w:r>
        <w:rPr>
          <w:rFonts w:ascii="Times New Roman" w:eastAsia="Times New Roman"/>
          <w:spacing w:val="1"/>
          <w:sz w:val="18"/>
        </w:rPr>
        <w:t> </w:t>
      </w:r>
      <w:r>
        <w:rPr>
          <w:sz w:val="18"/>
        </w:rPr>
        <w:t>分）</w:t>
      </w:r>
    </w:p>
    <w:p>
      <w:pPr>
        <w:pStyle w:val="ListParagraph"/>
        <w:numPr>
          <w:ilvl w:val="0"/>
          <w:numId w:val="15"/>
        </w:numPr>
        <w:tabs>
          <w:tab w:pos="932" w:val="left" w:leader="none"/>
        </w:tabs>
        <w:spacing w:line="244" w:lineRule="auto" w:before="2" w:after="0"/>
        <w:ind w:left="479" w:right="876" w:firstLine="0"/>
        <w:jc w:val="left"/>
        <w:rPr>
          <w:b/>
          <w:sz w:val="18"/>
        </w:rPr>
      </w:pPr>
      <w:r>
        <w:rPr>
          <w:spacing w:val="-7"/>
          <w:sz w:val="18"/>
        </w:rPr>
        <w:t>制定城市人口发展战略和规划。</w:t>
      </w:r>
      <w:r>
        <w:rPr>
          <w:sz w:val="18"/>
        </w:rPr>
        <w:t>（</w:t>
      </w:r>
      <w:r>
        <w:rPr>
          <w:rFonts w:ascii="Times New Roman" w:eastAsia="Times New Roman"/>
          <w:sz w:val="18"/>
        </w:rPr>
        <w:t>2</w:t>
      </w:r>
      <w:r>
        <w:rPr>
          <w:rFonts w:ascii="Times New Roman" w:eastAsia="Times New Roman"/>
          <w:spacing w:val="1"/>
          <w:sz w:val="18"/>
        </w:rPr>
        <w:t> </w:t>
      </w:r>
      <w:r>
        <w:rPr>
          <w:sz w:val="18"/>
        </w:rPr>
        <w:t>分</w:t>
      </w:r>
      <w:r>
        <w:rPr>
          <w:spacing w:val="-16"/>
          <w:sz w:val="18"/>
        </w:rPr>
        <w:t>） </w:t>
      </w:r>
      <w:r>
        <w:rPr>
          <w:b/>
          <w:sz w:val="18"/>
        </w:rPr>
        <w:t>四、论述题（</w:t>
      </w:r>
      <w:r>
        <w:rPr>
          <w:rFonts w:ascii="Times New Roman" w:eastAsia="Times New Roman"/>
          <w:b/>
          <w:sz w:val="18"/>
        </w:rPr>
        <w:t>24</w:t>
      </w:r>
      <w:r>
        <w:rPr>
          <w:rFonts w:ascii="Times New Roman" w:eastAsia="Times New Roman"/>
          <w:b/>
          <w:spacing w:val="-2"/>
          <w:sz w:val="18"/>
        </w:rPr>
        <w:t> </w:t>
      </w:r>
      <w:r>
        <w:rPr>
          <w:b/>
          <w:sz w:val="18"/>
        </w:rPr>
        <w:t>分）</w:t>
      </w:r>
    </w:p>
    <w:p>
      <w:pPr>
        <w:pStyle w:val="BodyText"/>
        <w:spacing w:line="228" w:lineRule="exact" w:before="0"/>
        <w:ind w:left="479"/>
      </w:pPr>
      <w:r>
        <w:rPr>
          <w:rFonts w:ascii="Times New Roman" w:eastAsia="Times New Roman"/>
        </w:rPr>
        <w:t>18.</w:t>
      </w:r>
      <w:r>
        <w:rPr/>
        <w:t>要点提示</w:t>
      </w:r>
    </w:p>
    <w:p>
      <w:pPr>
        <w:pStyle w:val="ListParagraph"/>
        <w:numPr>
          <w:ilvl w:val="0"/>
          <w:numId w:val="16"/>
        </w:numPr>
        <w:tabs>
          <w:tab w:pos="932" w:val="left" w:leader="none"/>
        </w:tabs>
        <w:spacing w:line="242" w:lineRule="auto" w:before="5" w:after="0"/>
        <w:ind w:left="119" w:right="193" w:firstLine="360"/>
        <w:jc w:val="left"/>
        <w:rPr>
          <w:sz w:val="18"/>
        </w:rPr>
      </w:pPr>
      <w:r>
        <w:rPr>
          <w:spacing w:val="-7"/>
          <w:sz w:val="18"/>
        </w:rPr>
        <w:t>全面导入绿色 </w:t>
      </w:r>
      <w:r>
        <w:rPr>
          <w:rFonts w:ascii="Times New Roman" w:eastAsia="Times New Roman"/>
          <w:sz w:val="18"/>
        </w:rPr>
        <w:t>GDP</w:t>
      </w:r>
      <w:r>
        <w:rPr>
          <w:spacing w:val="-16"/>
          <w:sz w:val="18"/>
        </w:rPr>
        <w:t>、人文 </w:t>
      </w:r>
      <w:r>
        <w:rPr>
          <w:rFonts w:ascii="Times New Roman" w:eastAsia="Times New Roman"/>
          <w:sz w:val="18"/>
        </w:rPr>
        <w:t>GDP </w:t>
      </w:r>
      <w:r>
        <w:rPr>
          <w:spacing w:val="-2"/>
          <w:sz w:val="18"/>
        </w:rPr>
        <w:t>的目标绩效现</w:t>
      </w:r>
      <w:r>
        <w:rPr>
          <w:spacing w:val="-7"/>
          <w:sz w:val="18"/>
        </w:rPr>
        <w:t>（</w:t>
      </w:r>
      <w:r>
        <w:rPr>
          <w:rFonts w:ascii="Times New Roman" w:eastAsia="Times New Roman"/>
          <w:spacing w:val="-7"/>
          <w:sz w:val="18"/>
        </w:rPr>
        <w:t>5 </w:t>
      </w:r>
      <w:r>
        <w:rPr>
          <w:sz w:val="18"/>
        </w:rPr>
        <w:t>分）</w:t>
      </w:r>
    </w:p>
    <w:p>
      <w:pPr>
        <w:pStyle w:val="ListParagraph"/>
        <w:numPr>
          <w:ilvl w:val="0"/>
          <w:numId w:val="16"/>
        </w:numPr>
        <w:tabs>
          <w:tab w:pos="932" w:val="left" w:leader="none"/>
        </w:tabs>
        <w:spacing w:line="242" w:lineRule="auto" w:before="0" w:after="0"/>
        <w:ind w:left="119" w:right="196" w:firstLine="360"/>
        <w:jc w:val="left"/>
        <w:rPr>
          <w:sz w:val="18"/>
        </w:rPr>
      </w:pPr>
      <w:r>
        <w:rPr>
          <w:spacing w:val="-1"/>
          <w:sz w:val="18"/>
        </w:rPr>
        <w:t>构建敏捷城市，提高城市对外部环境变化的敏捷</w:t>
      </w:r>
      <w:r>
        <w:rPr>
          <w:spacing w:val="-18"/>
          <w:sz w:val="18"/>
        </w:rPr>
        <w:t>反应能力；</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6"/>
        </w:numPr>
        <w:tabs>
          <w:tab w:pos="932" w:val="left" w:leader="none"/>
        </w:tabs>
        <w:spacing w:line="230" w:lineRule="exact" w:before="0" w:after="0"/>
        <w:ind w:left="931" w:right="0" w:hanging="453"/>
        <w:jc w:val="left"/>
        <w:rPr>
          <w:sz w:val="18"/>
        </w:rPr>
      </w:pPr>
      <w:r>
        <w:rPr>
          <w:spacing w:val="-6"/>
          <w:sz w:val="18"/>
        </w:rPr>
        <w:t>全面导入循环经济，往重产业优化升级；</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6"/>
        </w:numPr>
        <w:tabs>
          <w:tab w:pos="932" w:val="left" w:leader="none"/>
        </w:tabs>
        <w:spacing w:line="240" w:lineRule="auto" w:before="4" w:after="0"/>
        <w:ind w:left="931" w:right="0" w:hanging="453"/>
        <w:jc w:val="left"/>
        <w:rPr>
          <w:sz w:val="18"/>
        </w:rPr>
      </w:pPr>
      <w:r>
        <w:rPr>
          <w:spacing w:val="-8"/>
          <w:sz w:val="18"/>
        </w:rPr>
        <w:t>注重城乡融合与区域协同；</w:t>
      </w:r>
      <w:r>
        <w:rPr>
          <w:sz w:val="18"/>
        </w:rPr>
        <w:t>（</w:t>
      </w:r>
      <w:r>
        <w:rPr>
          <w:rFonts w:ascii="Times New Roman" w:eastAsia="Times New Roman"/>
          <w:sz w:val="18"/>
        </w:rPr>
        <w:t>5</w:t>
      </w:r>
      <w:r>
        <w:rPr>
          <w:rFonts w:ascii="Times New Roman" w:eastAsia="Times New Roman"/>
          <w:spacing w:val="1"/>
          <w:sz w:val="18"/>
        </w:rPr>
        <w:t> </w:t>
      </w:r>
      <w:r>
        <w:rPr>
          <w:sz w:val="18"/>
        </w:rPr>
        <w:t>分）</w:t>
      </w:r>
    </w:p>
    <w:p>
      <w:pPr>
        <w:pStyle w:val="ListParagraph"/>
        <w:numPr>
          <w:ilvl w:val="0"/>
          <w:numId w:val="16"/>
        </w:numPr>
        <w:tabs>
          <w:tab w:pos="932" w:val="left" w:leader="none"/>
        </w:tabs>
        <w:spacing w:line="240" w:lineRule="auto" w:before="2" w:after="0"/>
        <w:ind w:left="931" w:right="0" w:hanging="453"/>
        <w:jc w:val="left"/>
        <w:rPr>
          <w:sz w:val="18"/>
        </w:rPr>
      </w:pPr>
      <w:r>
        <w:rPr>
          <w:spacing w:val="-7"/>
          <w:sz w:val="18"/>
        </w:rPr>
        <w:t>重视突发事件与非常态事件管理。</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BodyText"/>
        <w:spacing w:line="242" w:lineRule="auto" w:before="3"/>
        <w:ind w:right="120" w:firstLine="360"/>
      </w:pPr>
      <w:r>
        <w:rPr/>
        <w:t>（以上要点均须联系实际展开论述，否则酌情扣分，只答要点，每点给 </w:t>
      </w:r>
      <w:r>
        <w:rPr>
          <w:rFonts w:ascii="Times New Roman" w:eastAsia="Times New Roman"/>
        </w:rPr>
        <w:t>2 </w:t>
      </w:r>
      <w:r>
        <w:rPr/>
        <w:t>分）</w:t>
      </w:r>
    </w:p>
    <w:p>
      <w:pPr>
        <w:spacing w:after="0" w:line="242" w:lineRule="auto"/>
        <w:sectPr>
          <w:pgSz w:w="5960" w:h="10440"/>
          <w:pgMar w:header="0" w:footer="424" w:top="20" w:bottom="276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32000"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30976"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29952"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28928"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ind w:left="1117"/>
      </w:pPr>
      <w:bookmarkStart w:name="《城市管理学》习题三" w:id="5"/>
      <w:bookmarkEnd w:id="5"/>
      <w:r>
        <w:rPr/>
      </w:r>
      <w:r>
        <w:rPr/>
        <w:t>《城市管理学》习题三</w:t>
      </w:r>
    </w:p>
    <w:p>
      <w:pPr>
        <w:pStyle w:val="Heading2"/>
        <w:spacing w:line="242" w:lineRule="auto" w:before="192"/>
        <w:ind w:left="119" w:right="187" w:firstLine="360"/>
      </w:pPr>
      <w:r>
        <w:rPr>
          <w:spacing w:val="-2"/>
        </w:rPr>
        <w:t>一、选择题</w:t>
      </w:r>
      <w:r>
        <w:rPr/>
        <w:t>（</w:t>
      </w:r>
      <w:r>
        <w:rPr>
          <w:spacing w:val="-15"/>
        </w:rPr>
        <w:t>每题 </w:t>
      </w:r>
      <w:r>
        <w:rPr>
          <w:rFonts w:ascii="Times New Roman" w:eastAsia="Times New Roman"/>
        </w:rPr>
        <w:t>2 </w:t>
      </w:r>
      <w:r>
        <w:rPr>
          <w:spacing w:val="-12"/>
        </w:rPr>
        <w:t>分，共 </w:t>
      </w:r>
      <w:r>
        <w:rPr>
          <w:rFonts w:ascii="Times New Roman" w:eastAsia="Times New Roman"/>
        </w:rPr>
        <w:t>20 </w:t>
      </w:r>
      <w:r>
        <w:rPr>
          <w:spacing w:val="-3"/>
        </w:rPr>
        <w:t>分，每题至少有一个答</w:t>
      </w:r>
      <w:r>
        <w:rPr/>
        <w:t>案，多选或者少选均不能得分）</w:t>
      </w:r>
    </w:p>
    <w:p>
      <w:pPr>
        <w:pStyle w:val="ListParagraph"/>
        <w:numPr>
          <w:ilvl w:val="0"/>
          <w:numId w:val="17"/>
        </w:numPr>
        <w:tabs>
          <w:tab w:pos="617" w:val="left" w:leader="none"/>
        </w:tabs>
        <w:spacing w:line="242" w:lineRule="auto" w:before="0" w:after="0"/>
        <w:ind w:left="119" w:right="199" w:firstLine="360"/>
        <w:jc w:val="left"/>
        <w:rPr>
          <w:sz w:val="18"/>
        </w:rPr>
      </w:pPr>
      <w:r>
        <w:rPr>
          <w:sz w:val="18"/>
        </w:rPr>
        <w:t>城市管理参与性主体具有（</w:t>
      </w:r>
      <w:r>
        <w:rPr>
          <w:spacing w:val="3"/>
          <w:sz w:val="18"/>
        </w:rPr>
        <w:t>  </w:t>
      </w:r>
      <w:r>
        <w:rPr>
          <w:spacing w:val="-89"/>
          <w:sz w:val="18"/>
        </w:rPr>
        <w:t>）</w:t>
      </w:r>
      <w:r>
        <w:rPr>
          <w:sz w:val="18"/>
        </w:rPr>
        <w:t>，这对于政治性主体来说是一种有效的制约和必要的补充。</w:t>
      </w:r>
    </w:p>
    <w:p>
      <w:pPr>
        <w:pStyle w:val="BodyText"/>
        <w:tabs>
          <w:tab w:pos="1554" w:val="left" w:leader="none"/>
          <w:tab w:pos="2619" w:val="left" w:leader="none"/>
          <w:tab w:pos="3685" w:val="left" w:leader="none"/>
        </w:tabs>
        <w:spacing w:line="230" w:lineRule="exact" w:before="0"/>
        <w:ind w:left="479"/>
      </w:pPr>
      <w:r>
        <w:rPr>
          <w:rFonts w:ascii="Times New Roman" w:eastAsia="Times New Roman"/>
        </w:rPr>
        <w:t>A.</w:t>
      </w:r>
      <w:r>
        <w:rPr/>
        <w:t>发言权</w:t>
        <w:tab/>
      </w:r>
      <w:r>
        <w:rPr>
          <w:rFonts w:ascii="Times New Roman" w:eastAsia="Times New Roman"/>
        </w:rPr>
        <w:t>B.</w:t>
      </w:r>
      <w:r>
        <w:rPr/>
        <w:t>监督权</w:t>
        <w:tab/>
      </w:r>
      <w:r>
        <w:rPr>
          <w:rFonts w:ascii="Times New Roman" w:eastAsia="Times New Roman"/>
        </w:rPr>
        <w:t>C.</w:t>
      </w:r>
      <w:r>
        <w:rPr/>
        <w:t>决策权</w:t>
        <w:tab/>
      </w:r>
      <w:r>
        <w:rPr>
          <w:rFonts w:ascii="Times New Roman" w:eastAsia="Times New Roman"/>
        </w:rPr>
        <w:t>D.</w:t>
      </w:r>
      <w:r>
        <w:rPr/>
        <w:t>参与权</w:t>
      </w:r>
    </w:p>
    <w:p>
      <w:pPr>
        <w:pStyle w:val="ListParagraph"/>
        <w:numPr>
          <w:ilvl w:val="0"/>
          <w:numId w:val="17"/>
        </w:numPr>
        <w:tabs>
          <w:tab w:pos="617" w:val="left" w:leader="none"/>
        </w:tabs>
        <w:spacing w:line="242" w:lineRule="auto" w:before="4" w:after="0"/>
        <w:ind w:left="119" w:right="199" w:firstLine="360"/>
        <w:jc w:val="left"/>
        <w:rPr>
          <w:sz w:val="18"/>
        </w:rPr>
      </w:pPr>
      <w:r>
        <w:rPr>
          <w:spacing w:val="-3"/>
          <w:sz w:val="18"/>
        </w:rPr>
        <w:t>城市管理中存在的</w:t>
      </w:r>
      <w:r>
        <w:rPr>
          <w:sz w:val="18"/>
        </w:rPr>
        <w:t>（ </w:t>
      </w:r>
      <w:r>
        <w:rPr>
          <w:spacing w:val="-22"/>
          <w:sz w:val="18"/>
        </w:rPr>
        <w:t>）</w:t>
      </w:r>
      <w:r>
        <w:rPr>
          <w:spacing w:val="-2"/>
          <w:sz w:val="18"/>
        </w:rPr>
        <w:t>问题是囚徒博弈的结果和囚</w:t>
      </w:r>
      <w:r>
        <w:rPr>
          <w:sz w:val="18"/>
        </w:rPr>
        <w:t>徒困境的表现。</w:t>
      </w:r>
    </w:p>
    <w:p>
      <w:pPr>
        <w:pStyle w:val="BodyText"/>
        <w:spacing w:line="242" w:lineRule="auto" w:before="0"/>
        <w:ind w:left="479" w:right="2287"/>
      </w:pPr>
      <w:r>
        <w:rPr>
          <w:rFonts w:ascii="Times New Roman" w:eastAsia="Times New Roman"/>
        </w:rPr>
        <w:t>A.</w:t>
      </w:r>
      <w:r>
        <w:rPr/>
        <w:t>城市公共产品供给不足 </w:t>
      </w:r>
      <w:r>
        <w:rPr>
          <w:rFonts w:ascii="Times New Roman" w:eastAsia="Times New Roman"/>
        </w:rPr>
        <w:t>B.</w:t>
      </w:r>
      <w:r>
        <w:rPr/>
        <w:t>城市公共组织效率缺失 </w:t>
      </w:r>
      <w:r>
        <w:rPr>
          <w:rFonts w:ascii="Times New Roman" w:eastAsia="Times New Roman"/>
        </w:rPr>
        <w:t>C.</w:t>
      </w:r>
      <w:r>
        <w:rPr>
          <w:spacing w:val="-2"/>
        </w:rPr>
        <w:t>城市、区域之间竞争恶化</w:t>
      </w:r>
      <w:r>
        <w:rPr>
          <w:rFonts w:ascii="Times New Roman" w:eastAsia="Times New Roman"/>
        </w:rPr>
        <w:t>D.</w:t>
      </w:r>
      <w:r>
        <w:rPr/>
        <w:t>城乡失衡发展</w:t>
      </w:r>
    </w:p>
    <w:p>
      <w:pPr>
        <w:pStyle w:val="ListParagraph"/>
        <w:numPr>
          <w:ilvl w:val="0"/>
          <w:numId w:val="17"/>
        </w:numPr>
        <w:tabs>
          <w:tab w:pos="621" w:val="left" w:leader="none"/>
        </w:tabs>
        <w:spacing w:line="244" w:lineRule="auto" w:before="2" w:after="0"/>
        <w:ind w:left="119" w:right="199" w:firstLine="360"/>
        <w:jc w:val="left"/>
        <w:rPr>
          <w:sz w:val="18"/>
        </w:rPr>
      </w:pPr>
      <w:r>
        <w:rPr>
          <w:spacing w:val="3"/>
          <w:sz w:val="18"/>
        </w:rPr>
        <w:t>城市发展战略的依据就是城市制定发展战略时的基础和发展条件，包括（ ）</w:t>
      </w:r>
    </w:p>
    <w:p>
      <w:pPr>
        <w:pStyle w:val="ListParagraph"/>
        <w:numPr>
          <w:ilvl w:val="0"/>
          <w:numId w:val="18"/>
        </w:numPr>
        <w:tabs>
          <w:tab w:pos="655" w:val="left" w:leader="none"/>
        </w:tabs>
        <w:spacing w:line="228" w:lineRule="exact" w:before="0" w:after="0"/>
        <w:ind w:left="654" w:right="0" w:hanging="176"/>
        <w:jc w:val="left"/>
        <w:rPr>
          <w:sz w:val="18"/>
        </w:rPr>
      </w:pPr>
      <w:r>
        <w:rPr>
          <w:sz w:val="18"/>
        </w:rPr>
        <w:t>城市的经济资源禀赋情况</w:t>
      </w:r>
    </w:p>
    <w:p>
      <w:pPr>
        <w:pStyle w:val="ListParagraph"/>
        <w:numPr>
          <w:ilvl w:val="0"/>
          <w:numId w:val="18"/>
        </w:numPr>
        <w:tabs>
          <w:tab w:pos="646" w:val="left" w:leader="none"/>
        </w:tabs>
        <w:spacing w:line="242" w:lineRule="auto" w:before="2" w:after="0"/>
        <w:ind w:left="479" w:right="1207" w:firstLine="0"/>
        <w:jc w:val="left"/>
        <w:rPr>
          <w:sz w:val="18"/>
        </w:rPr>
      </w:pPr>
      <w:r>
        <w:rPr>
          <w:spacing w:val="-1"/>
          <w:sz w:val="18"/>
        </w:rPr>
        <w:t>城市在整个国民经济发展中的战略地位</w:t>
      </w:r>
      <w:r>
        <w:rPr>
          <w:rFonts w:ascii="Times New Roman" w:eastAsia="Times New Roman"/>
          <w:sz w:val="18"/>
        </w:rPr>
        <w:t>C.</w:t>
      </w:r>
      <w:r>
        <w:rPr>
          <w:sz w:val="18"/>
        </w:rPr>
        <w:t>城市的社会资源禀赋情况</w:t>
      </w:r>
    </w:p>
    <w:p>
      <w:pPr>
        <w:pStyle w:val="BodyText"/>
        <w:ind w:left="479"/>
      </w:pPr>
      <w:r>
        <w:rPr>
          <w:rFonts w:ascii="Times New Roman" w:eastAsia="Times New Roman"/>
        </w:rPr>
        <w:t>D.</w:t>
      </w:r>
      <w:r>
        <w:rPr/>
        <w:t>城市发展的环境</w:t>
      </w:r>
    </w:p>
    <w:p>
      <w:pPr>
        <w:pStyle w:val="ListParagraph"/>
        <w:numPr>
          <w:ilvl w:val="0"/>
          <w:numId w:val="17"/>
        </w:numPr>
        <w:tabs>
          <w:tab w:pos="617" w:val="left" w:leader="none"/>
        </w:tabs>
        <w:spacing w:line="242" w:lineRule="auto" w:before="2" w:after="0"/>
        <w:ind w:left="119" w:right="199" w:firstLine="360"/>
        <w:jc w:val="left"/>
        <w:rPr>
          <w:sz w:val="18"/>
        </w:rPr>
      </w:pPr>
      <w:r>
        <w:rPr>
          <w:spacing w:val="-4"/>
          <w:sz w:val="18"/>
        </w:rPr>
        <w:t>由于城市土地市场的建立处在逐步摸索的阶段，不可</w:t>
      </w:r>
      <w:r>
        <w:rPr>
          <w:sz w:val="18"/>
        </w:rPr>
        <w:t>避免地出现了一些问题（ ）</w:t>
      </w:r>
    </w:p>
    <w:p>
      <w:pPr>
        <w:pStyle w:val="BodyText"/>
        <w:spacing w:line="242" w:lineRule="auto" w:before="0"/>
        <w:ind w:left="479" w:right="2457"/>
      </w:pPr>
      <w:r>
        <w:rPr>
          <w:rFonts w:ascii="Times New Roman" w:eastAsia="Times New Roman"/>
        </w:rPr>
        <w:t>A.</w:t>
      </w:r>
      <w:r>
        <w:rPr>
          <w:spacing w:val="-2"/>
        </w:rPr>
        <w:t>城市存量土地供应失控</w:t>
      </w:r>
      <w:r>
        <w:rPr>
          <w:rFonts w:ascii="Times New Roman" w:eastAsia="Times New Roman"/>
        </w:rPr>
        <w:t>B.</w:t>
      </w:r>
      <w:r>
        <w:rPr/>
        <w:t>协议出让，政府让利 </w:t>
      </w:r>
      <w:r>
        <w:rPr>
          <w:rFonts w:ascii="Times New Roman" w:eastAsia="Times New Roman"/>
        </w:rPr>
        <w:t>C.</w:t>
      </w:r>
      <w:r>
        <w:rPr/>
        <w:t>生地出让，效益粗放</w:t>
      </w:r>
    </w:p>
    <w:p>
      <w:pPr>
        <w:pStyle w:val="BodyText"/>
        <w:ind w:left="479"/>
        <w:rPr>
          <w:rFonts w:ascii="Times New Roman" w:hAnsi="Times New Roman" w:eastAsia="Times New Roman"/>
        </w:rPr>
      </w:pPr>
      <w:r>
        <w:rPr>
          <w:rFonts w:ascii="Times New Roman" w:hAnsi="Times New Roman" w:eastAsia="Times New Roman"/>
        </w:rPr>
        <w:t>D.“</w:t>
      </w:r>
      <w:r>
        <w:rPr/>
        <w:t>有地没人用，有人没地用</w:t>
      </w:r>
      <w:r>
        <w:rPr>
          <w:rFonts w:ascii="Times New Roman" w:hAnsi="Times New Roman" w:eastAsia="Times New Roman"/>
        </w:rPr>
        <w:t>”</w:t>
      </w:r>
    </w:p>
    <w:p>
      <w:pPr>
        <w:pStyle w:val="ListParagraph"/>
        <w:numPr>
          <w:ilvl w:val="0"/>
          <w:numId w:val="17"/>
        </w:numPr>
        <w:tabs>
          <w:tab w:pos="617" w:val="left" w:leader="none"/>
        </w:tabs>
        <w:spacing w:line="240" w:lineRule="auto" w:before="4" w:after="0"/>
        <w:ind w:left="616" w:right="0" w:hanging="138"/>
        <w:jc w:val="left"/>
        <w:rPr>
          <w:sz w:val="18"/>
        </w:rPr>
      </w:pPr>
      <w:r>
        <w:rPr>
          <w:sz w:val="18"/>
        </w:rPr>
        <w:t>城市经济管理的方法包括（ </w:t>
      </w:r>
      <w:r>
        <w:rPr>
          <w:spacing w:val="-92"/>
          <w:sz w:val="18"/>
        </w:rPr>
        <w:t>）</w:t>
      </w:r>
      <w:r>
        <w:rPr>
          <w:sz w:val="18"/>
        </w:rPr>
        <w:t>。</w:t>
      </w:r>
    </w:p>
    <w:p>
      <w:pPr>
        <w:pStyle w:val="BodyText"/>
        <w:spacing w:line="242" w:lineRule="auto"/>
        <w:ind w:left="479" w:right="199"/>
      </w:pPr>
      <w:r>
        <w:rPr>
          <w:rFonts w:ascii="Times New Roman" w:eastAsia="Times New Roman"/>
        </w:rPr>
        <w:t>A.</w:t>
      </w:r>
      <w:r>
        <w:rPr/>
        <w:t>行政方法  </w:t>
      </w:r>
      <w:r>
        <w:rPr>
          <w:rFonts w:ascii="Times New Roman" w:eastAsia="Times New Roman"/>
        </w:rPr>
        <w:t>B.</w:t>
      </w:r>
      <w:r>
        <w:rPr/>
        <w:t>社会方法  </w:t>
      </w:r>
      <w:r>
        <w:rPr>
          <w:rFonts w:ascii="Times New Roman" w:eastAsia="Times New Roman"/>
        </w:rPr>
        <w:t>C.</w:t>
      </w:r>
      <w:r>
        <w:rPr/>
        <w:t>法律方法  </w:t>
      </w:r>
      <w:r>
        <w:rPr>
          <w:rFonts w:ascii="Times New Roman" w:eastAsia="Times New Roman"/>
        </w:rPr>
        <w:t>D.</w:t>
      </w:r>
      <w:r>
        <w:rPr/>
        <w:t>经济方法 </w:t>
      </w:r>
      <w:r>
        <w:rPr>
          <w:rFonts w:ascii="Times New Roman" w:eastAsia="Times New Roman"/>
        </w:rPr>
        <w:t>6.</w:t>
      </w:r>
      <w:r>
        <w:rPr>
          <w:spacing w:val="-4"/>
        </w:rPr>
        <w:t>政府主导型模式是政府主导、居民响应参与、自上而</w:t>
      </w:r>
    </w:p>
    <w:p>
      <w:pPr>
        <w:pStyle w:val="BodyText"/>
        <w:spacing w:line="230" w:lineRule="exact" w:before="0"/>
        <w:ind w:left="0" w:right="472"/>
        <w:jc w:val="right"/>
      </w:pPr>
      <w:r>
        <w:rPr/>
        <w:t>下推行的社区治理模式（  ）是这种模式的典型代表。</w:t>
      </w:r>
    </w:p>
    <w:p>
      <w:pPr>
        <w:pStyle w:val="BodyText"/>
        <w:tabs>
          <w:tab w:pos="1075" w:val="left" w:leader="none"/>
          <w:tab w:pos="2140" w:val="left" w:leader="none"/>
          <w:tab w:pos="3206" w:val="left" w:leader="none"/>
        </w:tabs>
        <w:spacing w:before="3"/>
        <w:ind w:left="0" w:right="511"/>
        <w:jc w:val="right"/>
      </w:pPr>
      <w:r>
        <w:rPr>
          <w:rFonts w:ascii="Times New Roman" w:eastAsia="Times New Roman"/>
        </w:rPr>
        <w:t>A.</w:t>
      </w:r>
      <w:r>
        <w:rPr/>
        <w:t>美国</w:t>
        <w:tab/>
      </w:r>
      <w:r>
        <w:rPr>
          <w:rFonts w:ascii="Times New Roman" w:eastAsia="Times New Roman"/>
        </w:rPr>
        <w:t>B.</w:t>
      </w:r>
      <w:r>
        <w:rPr/>
        <w:t>日本</w:t>
        <w:tab/>
      </w:r>
      <w:r>
        <w:rPr>
          <w:rFonts w:ascii="Times New Roman" w:eastAsia="Times New Roman"/>
        </w:rPr>
        <w:t>C.</w:t>
      </w:r>
      <w:r>
        <w:rPr/>
        <w:t>法国</w:t>
        <w:tab/>
      </w:r>
      <w:r>
        <w:rPr>
          <w:rFonts w:ascii="Times New Roman" w:eastAsia="Times New Roman"/>
          <w:spacing w:val="-1"/>
        </w:rPr>
        <w:t>D.</w:t>
      </w:r>
      <w:r>
        <w:rPr/>
        <w:t>新加坡</w:t>
      </w:r>
    </w:p>
    <w:p>
      <w:pPr>
        <w:pStyle w:val="BodyText"/>
        <w:spacing w:line="242" w:lineRule="auto" w:before="4"/>
        <w:ind w:left="479" w:right="108"/>
      </w:pPr>
      <w:r>
        <w:rPr>
          <w:rFonts w:ascii="Times New Roman" w:eastAsia="Times New Roman"/>
        </w:rPr>
        <w:t>7.</w:t>
      </w:r>
      <w:r>
        <w:rPr>
          <w:spacing w:val="-7"/>
        </w:rPr>
        <w:t>城市环境保护的手段中</w:t>
      </w:r>
      <w:r>
        <w:rPr/>
        <w:t>（ </w:t>
      </w:r>
      <w:r>
        <w:rPr>
          <w:spacing w:val="-65"/>
        </w:rPr>
        <w:t>）</w:t>
      </w:r>
      <w:r>
        <w:rPr>
          <w:spacing w:val="-2"/>
        </w:rPr>
        <w:t>是日常管理的必要条件。</w:t>
      </w:r>
      <w:r>
        <w:rPr>
          <w:rFonts w:ascii="Times New Roman" w:eastAsia="Times New Roman"/>
        </w:rPr>
        <w:t>A.</w:t>
      </w:r>
      <w:r>
        <w:rPr>
          <w:spacing w:val="5"/>
        </w:rPr>
        <w:t>行政手段  </w:t>
      </w:r>
      <w:r>
        <w:rPr>
          <w:rFonts w:ascii="Times New Roman" w:eastAsia="Times New Roman"/>
        </w:rPr>
        <w:t>B.</w:t>
      </w:r>
      <w:r>
        <w:rPr>
          <w:spacing w:val="5"/>
        </w:rPr>
        <w:t>法制手段  </w:t>
      </w:r>
      <w:r>
        <w:rPr>
          <w:rFonts w:ascii="Times New Roman" w:eastAsia="Times New Roman"/>
        </w:rPr>
        <w:t>C.</w:t>
      </w:r>
      <w:r>
        <w:rPr>
          <w:spacing w:val="5"/>
        </w:rPr>
        <w:t>经济手段  </w:t>
      </w:r>
      <w:r>
        <w:rPr>
          <w:rFonts w:ascii="Times New Roman" w:eastAsia="Times New Roman"/>
        </w:rPr>
        <w:t>D.</w:t>
      </w:r>
      <w:r>
        <w:rPr/>
        <w:t>教育手段 </w:t>
      </w:r>
      <w:r>
        <w:rPr>
          <w:rFonts w:ascii="Times New Roman" w:eastAsia="Times New Roman"/>
        </w:rPr>
        <w:t>8.</w:t>
      </w:r>
      <w:r>
        <w:rPr/>
        <w:t>城中村的生命周期要经历（ </w:t>
      </w:r>
      <w:r>
        <w:rPr>
          <w:spacing w:val="-92"/>
        </w:rPr>
        <w:t>）</w:t>
      </w:r>
      <w:r>
        <w:rPr/>
        <w:t>。</w:t>
      </w:r>
    </w:p>
    <w:p>
      <w:pPr>
        <w:pStyle w:val="BodyText"/>
        <w:tabs>
          <w:tab w:pos="2634" w:val="left" w:leader="none"/>
        </w:tabs>
        <w:ind w:left="479"/>
      </w:pPr>
      <w:r>
        <w:rPr>
          <w:rFonts w:ascii="Times New Roman" w:eastAsia="Times New Roman"/>
        </w:rPr>
        <w:t>A.</w:t>
      </w:r>
      <w:r>
        <w:rPr/>
        <w:t>城中村瓦解阶段</w:t>
        <w:tab/>
      </w:r>
      <w:r>
        <w:rPr>
          <w:rFonts w:ascii="Times New Roman" w:eastAsia="Times New Roman"/>
        </w:rPr>
        <w:t>B.</w:t>
      </w:r>
      <w:r>
        <w:rPr/>
        <w:t>城市边缘区阶段</w:t>
      </w:r>
    </w:p>
    <w:p>
      <w:pPr>
        <w:pStyle w:val="BodyText"/>
        <w:tabs>
          <w:tab w:pos="2624" w:val="left" w:leader="none"/>
        </w:tabs>
        <w:ind w:left="479"/>
      </w:pPr>
      <w:r>
        <w:rPr>
          <w:rFonts w:ascii="Times New Roman" w:eastAsia="Times New Roman"/>
        </w:rPr>
        <w:t>C.</w:t>
      </w:r>
      <w:r>
        <w:rPr/>
        <w:t>城中村阶段</w:t>
        <w:tab/>
      </w:r>
      <w:r>
        <w:rPr>
          <w:rFonts w:ascii="Times New Roman" w:eastAsia="Times New Roman"/>
        </w:rPr>
        <w:t>D.</w:t>
      </w:r>
      <w:r>
        <w:rPr/>
        <w:t>聚落形成阶段</w:t>
      </w:r>
    </w:p>
    <w:p>
      <w:pPr>
        <w:pStyle w:val="BodyText"/>
        <w:spacing w:line="244" w:lineRule="auto" w:before="3"/>
        <w:ind w:right="199" w:firstLine="360"/>
      </w:pPr>
      <w:r>
        <w:rPr>
          <w:rFonts w:ascii="Times New Roman" w:eastAsia="Times New Roman"/>
        </w:rPr>
        <w:t>9.</w:t>
      </w:r>
      <w:r>
        <w:rPr>
          <w:spacing w:val="-4"/>
        </w:rPr>
        <w:t>根据区域协调问题涉及和影响范围的不同，区域协调</w:t>
      </w:r>
      <w:r>
        <w:rPr/>
        <w:t>可以分为（ </w:t>
      </w:r>
      <w:r>
        <w:rPr>
          <w:spacing w:val="-89"/>
        </w:rPr>
        <w:t>）</w:t>
      </w:r>
      <w:r>
        <w:rPr/>
        <w:t>。</w:t>
      </w:r>
    </w:p>
    <w:p>
      <w:pPr>
        <w:spacing w:after="0" w:line="244" w:lineRule="auto"/>
        <w:sectPr>
          <w:pgSz w:w="5960" w:h="10440"/>
          <w:pgMar w:header="0" w:footer="424" w:top="20" w:bottom="70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27904"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26880"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25856"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24832"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3"/>
        <w:ind w:left="0"/>
        <w:rPr>
          <w:sz w:val="24"/>
        </w:rPr>
      </w:pPr>
    </w:p>
    <w:p>
      <w:pPr>
        <w:pStyle w:val="BodyText"/>
        <w:spacing w:line="242" w:lineRule="auto" w:before="83"/>
        <w:ind w:left="479" w:right="199"/>
      </w:pPr>
      <w:r>
        <w:rPr>
          <w:rFonts w:ascii="Times New Roman" w:eastAsia="Times New Roman"/>
        </w:rPr>
        <w:t>A.</w:t>
      </w:r>
      <w:r>
        <w:rPr/>
        <w:t>外部协调 </w:t>
      </w:r>
      <w:r>
        <w:rPr>
          <w:rFonts w:ascii="Times New Roman" w:eastAsia="Times New Roman"/>
        </w:rPr>
        <w:t>B.</w:t>
      </w:r>
      <w:r>
        <w:rPr/>
        <w:t>局部协调 </w:t>
      </w:r>
      <w:r>
        <w:rPr>
          <w:rFonts w:ascii="Times New Roman" w:eastAsia="Times New Roman"/>
        </w:rPr>
        <w:t>C.</w:t>
      </w:r>
      <w:r>
        <w:rPr/>
        <w:t>整体协调 </w:t>
      </w:r>
      <w:r>
        <w:rPr>
          <w:rFonts w:ascii="Times New Roman" w:eastAsia="Times New Roman"/>
        </w:rPr>
        <w:t>D.</w:t>
      </w:r>
      <w:r>
        <w:rPr/>
        <w:t>内部协调</w:t>
      </w:r>
      <w:r>
        <w:rPr>
          <w:rFonts w:ascii="Times New Roman" w:eastAsia="Times New Roman"/>
        </w:rPr>
        <w:t>10.</w:t>
      </w:r>
      <w:r>
        <w:rPr/>
        <w:t>（ ）是突发事件管理结构体系各个系统关联衔接</w:t>
      </w:r>
    </w:p>
    <w:p>
      <w:pPr>
        <w:pStyle w:val="BodyText"/>
        <w:spacing w:line="230" w:lineRule="exact" w:before="0"/>
      </w:pPr>
      <w:r>
        <w:rPr/>
        <w:t>的重要通道。</w:t>
      </w:r>
    </w:p>
    <w:p>
      <w:pPr>
        <w:spacing w:line="242" w:lineRule="auto" w:before="2"/>
        <w:ind w:left="479" w:right="331" w:firstLine="0"/>
        <w:jc w:val="left"/>
        <w:rPr>
          <w:b/>
          <w:sz w:val="18"/>
        </w:rPr>
      </w:pPr>
      <w:r>
        <w:rPr>
          <w:rFonts w:ascii="Times New Roman" w:eastAsia="Times New Roman"/>
          <w:sz w:val="18"/>
        </w:rPr>
        <w:t>A.</w:t>
      </w:r>
      <w:r>
        <w:rPr>
          <w:sz w:val="18"/>
        </w:rPr>
        <w:t>保障系统 </w:t>
      </w:r>
      <w:r>
        <w:rPr>
          <w:rFonts w:ascii="Times New Roman" w:eastAsia="Times New Roman"/>
          <w:sz w:val="18"/>
        </w:rPr>
        <w:t>B.</w:t>
      </w:r>
      <w:r>
        <w:rPr>
          <w:sz w:val="18"/>
        </w:rPr>
        <w:t>执行系统 </w:t>
      </w:r>
      <w:r>
        <w:rPr>
          <w:rFonts w:ascii="Times New Roman" w:eastAsia="Times New Roman"/>
          <w:sz w:val="18"/>
        </w:rPr>
        <w:t>C.</w:t>
      </w:r>
      <w:r>
        <w:rPr>
          <w:sz w:val="18"/>
        </w:rPr>
        <w:t>信息系统 </w:t>
      </w:r>
      <w:r>
        <w:rPr>
          <w:rFonts w:ascii="Times New Roman" w:eastAsia="Times New Roman"/>
          <w:sz w:val="18"/>
        </w:rPr>
        <w:t>D.</w:t>
      </w:r>
      <w:r>
        <w:rPr>
          <w:sz w:val="18"/>
        </w:rPr>
        <w:t>决策系统</w:t>
      </w:r>
      <w:r>
        <w:rPr>
          <w:b/>
          <w:sz w:val="18"/>
        </w:rPr>
        <w:t>二、填空（每空 </w:t>
      </w:r>
      <w:r>
        <w:rPr>
          <w:rFonts w:ascii="Times New Roman" w:eastAsia="Times New Roman"/>
          <w:b/>
          <w:sz w:val="18"/>
        </w:rPr>
        <w:t>2 </w:t>
      </w:r>
      <w:r>
        <w:rPr>
          <w:b/>
          <w:sz w:val="18"/>
        </w:rPr>
        <w:t>分，共 </w:t>
      </w:r>
      <w:r>
        <w:rPr>
          <w:rFonts w:ascii="Times New Roman" w:eastAsia="Times New Roman"/>
          <w:b/>
          <w:sz w:val="18"/>
        </w:rPr>
        <w:t>10 </w:t>
      </w:r>
      <w:r>
        <w:rPr>
          <w:b/>
          <w:sz w:val="18"/>
        </w:rPr>
        <w:t>分）</w:t>
      </w:r>
    </w:p>
    <w:p>
      <w:pPr>
        <w:pStyle w:val="ListParagraph"/>
        <w:numPr>
          <w:ilvl w:val="0"/>
          <w:numId w:val="19"/>
        </w:numPr>
        <w:tabs>
          <w:tab w:pos="701" w:val="left" w:leader="none"/>
          <w:tab w:pos="1379" w:val="left" w:leader="none"/>
        </w:tabs>
        <w:spacing w:line="242" w:lineRule="auto" w:before="2" w:after="0"/>
        <w:ind w:left="119" w:right="199" w:firstLine="360"/>
        <w:jc w:val="left"/>
        <w:rPr>
          <w:sz w:val="18"/>
        </w:rPr>
      </w:pPr>
      <w:r>
        <w:rPr>
          <w:sz w:val="18"/>
        </w:rPr>
        <w:t>城市的形成过程中</w:t>
      </w:r>
      <w:r>
        <w:rPr>
          <w:spacing w:val="4"/>
          <w:sz w:val="18"/>
        </w:rPr>
        <w:t>我</w:t>
      </w:r>
      <w:r>
        <w:rPr>
          <w:sz w:val="18"/>
        </w:rPr>
        <w:t>们可以看到，城市最初是一种具有</w:t>
      </w:r>
      <w:r>
        <w:rPr>
          <w:sz w:val="18"/>
          <w:u w:val="single"/>
        </w:rPr>
        <w:t> </w:t>
        <w:tab/>
      </w:r>
      <w:r>
        <w:rPr>
          <w:sz w:val="18"/>
        </w:rPr>
        <w:t>和商品交换功能的人类定居点。</w:t>
      </w:r>
    </w:p>
    <w:p>
      <w:pPr>
        <w:pStyle w:val="ListParagraph"/>
        <w:numPr>
          <w:ilvl w:val="0"/>
          <w:numId w:val="19"/>
        </w:numPr>
        <w:tabs>
          <w:tab w:pos="708" w:val="left" w:leader="none"/>
          <w:tab w:pos="1470" w:val="left" w:leader="none"/>
        </w:tabs>
        <w:spacing w:line="242" w:lineRule="auto" w:before="2" w:after="0"/>
        <w:ind w:left="119" w:right="199" w:firstLine="360"/>
        <w:jc w:val="left"/>
        <w:rPr>
          <w:sz w:val="18"/>
        </w:rPr>
      </w:pPr>
      <w:r>
        <w:rPr>
          <w:sz w:val="18"/>
        </w:rPr>
        <w:t>传统公共管理和新公共管理在管理手段上的区别突出表现在对</w:t>
      </w:r>
      <w:r>
        <w:rPr>
          <w:sz w:val="18"/>
          <w:u w:val="single"/>
        </w:rPr>
        <w:t> </w:t>
        <w:tab/>
      </w:r>
      <w:r>
        <w:rPr>
          <w:sz w:val="18"/>
        </w:rPr>
        <w:t>的态度上。</w:t>
      </w:r>
    </w:p>
    <w:p>
      <w:pPr>
        <w:pStyle w:val="ListParagraph"/>
        <w:numPr>
          <w:ilvl w:val="0"/>
          <w:numId w:val="19"/>
        </w:numPr>
        <w:tabs>
          <w:tab w:pos="706" w:val="left" w:leader="none"/>
        </w:tabs>
        <w:spacing w:line="242" w:lineRule="auto" w:before="0" w:after="0"/>
        <w:ind w:left="119" w:right="199" w:firstLine="360"/>
        <w:jc w:val="both"/>
        <w:rPr>
          <w:sz w:val="18"/>
        </w:rPr>
      </w:pPr>
      <w:r>
        <w:rPr>
          <w:rFonts w:ascii="Times New Roman" w:eastAsia="Times New Roman"/>
          <w:sz w:val="18"/>
          <w:u w:val="single"/>
        </w:rPr>
        <w:t>          </w:t>
      </w:r>
      <w:r>
        <w:rPr>
          <w:rFonts w:ascii="Times New Roman" w:eastAsia="Times New Roman"/>
          <w:spacing w:val="-15"/>
          <w:sz w:val="18"/>
          <w:u w:val="single"/>
        </w:rPr>
        <w:t> </w:t>
      </w:r>
      <w:r>
        <w:rPr>
          <w:spacing w:val="3"/>
          <w:sz w:val="18"/>
        </w:rPr>
        <w:t>是为了实现一定时期内城市的经济和社会发</w:t>
      </w:r>
      <w:r>
        <w:rPr>
          <w:spacing w:val="-10"/>
          <w:sz w:val="18"/>
        </w:rPr>
        <w:t>展目标，确定城市性质、规模和发展方向，合理利用城市土</w:t>
      </w:r>
      <w:r>
        <w:rPr>
          <w:spacing w:val="-11"/>
          <w:sz w:val="18"/>
        </w:rPr>
        <w:t>地，协调城市空间布局和进行各项建设的综合部署和全面安</w:t>
      </w:r>
      <w:r>
        <w:rPr>
          <w:sz w:val="18"/>
        </w:rPr>
        <w:t>排。</w:t>
      </w:r>
    </w:p>
    <w:p>
      <w:pPr>
        <w:pStyle w:val="ListParagraph"/>
        <w:numPr>
          <w:ilvl w:val="0"/>
          <w:numId w:val="19"/>
        </w:numPr>
        <w:tabs>
          <w:tab w:pos="706" w:val="left" w:leader="none"/>
        </w:tabs>
        <w:spacing w:line="242" w:lineRule="auto" w:before="2" w:after="0"/>
        <w:ind w:left="119" w:right="196" w:firstLine="360"/>
        <w:jc w:val="both"/>
        <w:rPr>
          <w:sz w:val="18"/>
        </w:rPr>
      </w:pPr>
      <w:r>
        <w:rPr>
          <w:rFonts w:ascii="Times New Roman" w:hAnsi="Times New Roman" w:eastAsia="Times New Roman"/>
          <w:sz w:val="18"/>
          <w:u w:val="single"/>
        </w:rPr>
        <w:t>         </w:t>
      </w:r>
      <w:r>
        <w:rPr>
          <w:rFonts w:ascii="Times New Roman" w:hAnsi="Times New Roman" w:eastAsia="Times New Roman"/>
          <w:spacing w:val="4"/>
          <w:sz w:val="18"/>
          <w:u w:val="single"/>
        </w:rPr>
        <w:t> </w:t>
      </w:r>
      <w:r>
        <w:rPr>
          <w:spacing w:val="-7"/>
          <w:sz w:val="18"/>
        </w:rPr>
        <w:t>细微颗粒物 </w:t>
      </w:r>
      <w:r>
        <w:rPr>
          <w:rFonts w:ascii="Times New Roman" w:hAnsi="Times New Roman" w:eastAsia="Times New Roman"/>
          <w:sz w:val="18"/>
        </w:rPr>
        <w:t>PM10</w:t>
      </w:r>
      <w:r>
        <w:rPr>
          <w:sz w:val="18"/>
        </w:rPr>
        <w:t>（</w:t>
      </w:r>
      <w:r>
        <w:rPr>
          <w:spacing w:val="-1"/>
          <w:sz w:val="18"/>
        </w:rPr>
        <w:t>即可吸入颗粒物直径小于</w:t>
      </w:r>
      <w:r>
        <w:rPr>
          <w:spacing w:val="-15"/>
          <w:sz w:val="18"/>
        </w:rPr>
        <w:t>等于 </w:t>
      </w:r>
      <w:r>
        <w:rPr>
          <w:rFonts w:ascii="Times New Roman" w:hAnsi="Times New Roman" w:eastAsia="Times New Roman"/>
          <w:sz w:val="18"/>
        </w:rPr>
        <w:t>10 </w:t>
      </w:r>
      <w:r>
        <w:rPr>
          <w:sz w:val="18"/>
        </w:rPr>
        <w:t>微米）</w:t>
      </w:r>
      <w:r>
        <w:rPr>
          <w:spacing w:val="-1"/>
          <w:sz w:val="18"/>
        </w:rPr>
        <w:t>对人体健康危害最大，成为城市大气污染的</w:t>
      </w:r>
      <w:r>
        <w:rPr>
          <w:sz w:val="18"/>
        </w:rPr>
        <w:t>主要</w:t>
      </w:r>
      <w:r>
        <w:rPr>
          <w:rFonts w:ascii="Times New Roman" w:hAnsi="Times New Roman" w:eastAsia="Times New Roman"/>
          <w:sz w:val="18"/>
        </w:rPr>
        <w:t>“</w:t>
      </w:r>
      <w:r>
        <w:rPr>
          <w:sz w:val="18"/>
        </w:rPr>
        <w:t>杀手</w:t>
      </w:r>
      <w:r>
        <w:rPr>
          <w:rFonts w:ascii="Times New Roman" w:hAnsi="Times New Roman" w:eastAsia="Times New Roman"/>
          <w:sz w:val="18"/>
        </w:rPr>
        <w:t>”</w:t>
      </w:r>
      <w:r>
        <w:rPr>
          <w:sz w:val="18"/>
        </w:rPr>
        <w:t>。</w:t>
      </w:r>
    </w:p>
    <w:p>
      <w:pPr>
        <w:pStyle w:val="ListParagraph"/>
        <w:numPr>
          <w:ilvl w:val="0"/>
          <w:numId w:val="19"/>
        </w:numPr>
        <w:tabs>
          <w:tab w:pos="708" w:val="left" w:leader="none"/>
        </w:tabs>
        <w:spacing w:line="242" w:lineRule="auto" w:before="2" w:after="0"/>
        <w:ind w:left="119" w:right="199" w:firstLine="360"/>
        <w:jc w:val="both"/>
        <w:rPr>
          <w:sz w:val="18"/>
        </w:rPr>
      </w:pPr>
      <w:r>
        <w:rPr>
          <w:sz w:val="18"/>
        </w:rPr>
        <w:t>对于突发事件而言，其涉及的内在结构体系并非单纯的线性逻辑抑或平面关联，而是一个包含决策、</w:t>
      </w:r>
      <w:r>
        <w:rPr>
          <w:sz w:val="18"/>
          <w:u w:val="single"/>
        </w:rPr>
        <w:t>   </w:t>
      </w:r>
      <w:r>
        <w:rPr>
          <w:spacing w:val="-8"/>
          <w:sz w:val="18"/>
        </w:rPr>
        <w:t> 、</w:t>
      </w:r>
      <w:r>
        <w:rPr>
          <w:sz w:val="18"/>
        </w:rPr>
        <w:t>执行、保障等系统的四位一体的构架体系。</w:t>
      </w:r>
    </w:p>
    <w:p>
      <w:pPr>
        <w:pStyle w:val="Heading2"/>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19"/>
        </w:numPr>
        <w:tabs>
          <w:tab w:pos="706" w:val="left" w:leader="none"/>
        </w:tabs>
        <w:spacing w:line="240" w:lineRule="auto" w:before="2" w:after="0"/>
        <w:ind w:left="705" w:right="0" w:hanging="227"/>
        <w:jc w:val="left"/>
        <w:rPr>
          <w:sz w:val="18"/>
        </w:rPr>
      </w:pPr>
      <w:r>
        <w:rPr>
          <w:sz w:val="18"/>
        </w:rPr>
        <w:t>城市管理</w:t>
      </w:r>
    </w:p>
    <w:p>
      <w:pPr>
        <w:pStyle w:val="ListParagraph"/>
        <w:numPr>
          <w:ilvl w:val="0"/>
          <w:numId w:val="19"/>
        </w:numPr>
        <w:tabs>
          <w:tab w:pos="706" w:val="left" w:leader="none"/>
        </w:tabs>
        <w:spacing w:line="240" w:lineRule="auto" w:before="2" w:after="0"/>
        <w:ind w:left="705" w:right="0" w:hanging="227"/>
        <w:jc w:val="left"/>
        <w:rPr>
          <w:sz w:val="18"/>
        </w:rPr>
      </w:pPr>
      <w:r>
        <w:rPr>
          <w:sz w:val="18"/>
        </w:rPr>
        <w:t>区域经济一体化</w:t>
      </w:r>
    </w:p>
    <w:p>
      <w:pPr>
        <w:pStyle w:val="Heading2"/>
      </w:pPr>
      <w:r>
        <w:rPr/>
        <w:t>四、简答题（每小题 </w:t>
      </w:r>
      <w:r>
        <w:rPr>
          <w:rFonts w:ascii="Times New Roman" w:eastAsia="Times New Roman"/>
        </w:rPr>
        <w:t>12 </w:t>
      </w:r>
      <w:r>
        <w:rPr/>
        <w:t>分，共 </w:t>
      </w:r>
      <w:r>
        <w:rPr>
          <w:rFonts w:ascii="Times New Roman" w:eastAsia="Times New Roman"/>
        </w:rPr>
        <w:t>36 </w:t>
      </w:r>
      <w:r>
        <w:rPr/>
        <w:t>分）</w:t>
      </w:r>
    </w:p>
    <w:p>
      <w:pPr>
        <w:pStyle w:val="ListParagraph"/>
        <w:numPr>
          <w:ilvl w:val="0"/>
          <w:numId w:val="19"/>
        </w:numPr>
        <w:tabs>
          <w:tab w:pos="706" w:val="left" w:leader="none"/>
        </w:tabs>
        <w:spacing w:line="240" w:lineRule="auto" w:before="5" w:after="0"/>
        <w:ind w:left="705" w:right="0" w:hanging="227"/>
        <w:jc w:val="left"/>
        <w:rPr>
          <w:sz w:val="18"/>
        </w:rPr>
      </w:pPr>
      <w:r>
        <w:rPr>
          <w:sz w:val="18"/>
        </w:rPr>
        <w:t>新公共管理对现代城市管理具有哪些启示？</w:t>
      </w:r>
    </w:p>
    <w:p>
      <w:pPr>
        <w:pStyle w:val="ListParagraph"/>
        <w:numPr>
          <w:ilvl w:val="0"/>
          <w:numId w:val="19"/>
        </w:numPr>
        <w:tabs>
          <w:tab w:pos="706" w:val="left" w:leader="none"/>
        </w:tabs>
        <w:spacing w:line="240" w:lineRule="auto" w:before="2" w:after="0"/>
        <w:ind w:left="705" w:right="0" w:hanging="227"/>
        <w:jc w:val="left"/>
        <w:rPr>
          <w:sz w:val="18"/>
        </w:rPr>
      </w:pPr>
      <w:r>
        <w:rPr>
          <w:sz w:val="18"/>
        </w:rPr>
        <w:t>我国城市成长中存在哪些问题？</w:t>
      </w:r>
    </w:p>
    <w:p>
      <w:pPr>
        <w:pStyle w:val="ListParagraph"/>
        <w:numPr>
          <w:ilvl w:val="0"/>
          <w:numId w:val="19"/>
        </w:numPr>
        <w:tabs>
          <w:tab w:pos="706" w:val="left" w:leader="none"/>
        </w:tabs>
        <w:spacing w:line="242" w:lineRule="auto" w:before="2" w:after="0"/>
        <w:ind w:left="479" w:right="1687" w:firstLine="0"/>
        <w:jc w:val="left"/>
        <w:rPr>
          <w:b/>
          <w:sz w:val="18"/>
        </w:rPr>
      </w:pPr>
      <w:r>
        <w:rPr>
          <w:spacing w:val="-2"/>
          <w:sz w:val="18"/>
        </w:rPr>
        <w:t>城乡一体化的发展要点是什么？ </w:t>
      </w:r>
      <w:r>
        <w:rPr>
          <w:b/>
          <w:sz w:val="18"/>
        </w:rPr>
        <w:t>五、论述题（</w:t>
      </w:r>
      <w:r>
        <w:rPr>
          <w:rFonts w:ascii="Times New Roman" w:eastAsia="Times New Roman"/>
          <w:b/>
          <w:sz w:val="18"/>
        </w:rPr>
        <w:t>24</w:t>
      </w:r>
      <w:r>
        <w:rPr>
          <w:rFonts w:ascii="Times New Roman" w:eastAsia="Times New Roman"/>
          <w:b/>
          <w:spacing w:val="-2"/>
          <w:sz w:val="18"/>
        </w:rPr>
        <w:t> </w:t>
      </w:r>
      <w:r>
        <w:rPr>
          <w:b/>
          <w:sz w:val="18"/>
        </w:rPr>
        <w:t>分）</w:t>
      </w:r>
    </w:p>
    <w:p>
      <w:pPr>
        <w:pStyle w:val="ListParagraph"/>
        <w:numPr>
          <w:ilvl w:val="0"/>
          <w:numId w:val="19"/>
        </w:numPr>
        <w:tabs>
          <w:tab w:pos="708" w:val="left" w:leader="none"/>
        </w:tabs>
        <w:spacing w:line="242" w:lineRule="auto" w:before="2" w:after="0"/>
        <w:ind w:left="119" w:right="199" w:firstLine="360"/>
        <w:jc w:val="left"/>
        <w:rPr>
          <w:sz w:val="18"/>
        </w:rPr>
      </w:pPr>
      <w:r>
        <w:rPr>
          <w:sz w:val="18"/>
        </w:rPr>
        <w:t>结合实际，论述目前我国城市发展战略管理的潜在重点。</w:t>
      </w:r>
    </w:p>
    <w:p>
      <w:pPr>
        <w:spacing w:after="0" w:line="242" w:lineRule="auto"/>
        <w:jc w:val="left"/>
        <w:rPr>
          <w:sz w:val="18"/>
        </w:rPr>
        <w:sectPr>
          <w:pgSz w:w="5960" w:h="10440"/>
          <w:pgMar w:header="0" w:footer="424" w:top="20" w:bottom="276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2023808"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2022784"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21760"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20736"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0"/>
        <w:ind w:left="0"/>
        <w:rPr>
          <w:sz w:val="20"/>
        </w:rPr>
      </w:pPr>
    </w:p>
    <w:p>
      <w:pPr>
        <w:pStyle w:val="BodyText"/>
        <w:spacing w:before="5"/>
        <w:ind w:left="0"/>
        <w:rPr>
          <w:sz w:val="22"/>
        </w:rPr>
      </w:pPr>
    </w:p>
    <w:p>
      <w:pPr>
        <w:pStyle w:val="Heading1"/>
      </w:pPr>
      <w:bookmarkStart w:name="《城市管理学》习题三答案" w:id="6"/>
      <w:bookmarkEnd w:id="6"/>
      <w:r>
        <w:rPr/>
      </w:r>
      <w:r>
        <w:rPr/>
        <w:t>《城市管理学》习题三答案</w:t>
      </w:r>
    </w:p>
    <w:p>
      <w:pPr>
        <w:pStyle w:val="Heading2"/>
        <w:spacing w:line="242" w:lineRule="auto" w:before="192"/>
        <w:ind w:left="119" w:right="187" w:firstLine="360"/>
        <w:jc w:val="both"/>
      </w:pPr>
      <w:r>
        <w:rPr>
          <w:spacing w:val="-2"/>
        </w:rPr>
        <w:t>一、选择题</w:t>
      </w:r>
      <w:r>
        <w:rPr/>
        <w:t>（</w:t>
      </w:r>
      <w:r>
        <w:rPr>
          <w:spacing w:val="-15"/>
        </w:rPr>
        <w:t>每题 </w:t>
      </w:r>
      <w:r>
        <w:rPr>
          <w:rFonts w:ascii="Times New Roman" w:eastAsia="Times New Roman"/>
        </w:rPr>
        <w:t>2 </w:t>
      </w:r>
      <w:r>
        <w:rPr>
          <w:spacing w:val="-12"/>
        </w:rPr>
        <w:t>分，共 </w:t>
      </w:r>
      <w:r>
        <w:rPr>
          <w:rFonts w:ascii="Times New Roman" w:eastAsia="Times New Roman"/>
        </w:rPr>
        <w:t>20 </w:t>
      </w:r>
      <w:r>
        <w:rPr>
          <w:spacing w:val="-3"/>
        </w:rPr>
        <w:t>分，每题至少有一个答</w:t>
      </w:r>
      <w:r>
        <w:rPr/>
        <w:t>案，多选或者少选均不能得分）</w:t>
      </w:r>
    </w:p>
    <w:p>
      <w:pPr>
        <w:pStyle w:val="BodyText"/>
        <w:tabs>
          <w:tab w:pos="1263" w:val="left" w:leader="none"/>
          <w:tab w:pos="2130" w:val="left" w:leader="none"/>
          <w:tab w:pos="3123" w:val="left" w:leader="none"/>
          <w:tab w:pos="4119" w:val="left" w:leader="none"/>
        </w:tabs>
        <w:spacing w:line="204" w:lineRule="exact" w:before="0"/>
        <w:ind w:left="479"/>
        <w:rPr>
          <w:rFonts w:ascii="Times New Roman"/>
        </w:rPr>
      </w:pPr>
      <w:r>
        <w:rPr>
          <w:rFonts w:ascii="Times New Roman"/>
        </w:rPr>
        <w:t>1.ABD</w:t>
        <w:tab/>
        <w:t>2.ABC</w:t>
        <w:tab/>
        <w:t>3.ABCD</w:t>
        <w:tab/>
        <w:t>4.ABCD</w:t>
        <w:tab/>
        <w:t>5.ACD</w:t>
      </w:r>
    </w:p>
    <w:p>
      <w:pPr>
        <w:pStyle w:val="BodyText"/>
        <w:tabs>
          <w:tab w:pos="1283" w:val="left" w:leader="none"/>
          <w:tab w:pos="2120" w:val="left" w:leader="none"/>
          <w:tab w:pos="3114" w:val="left" w:leader="none"/>
          <w:tab w:pos="4028" w:val="left" w:leader="none"/>
        </w:tabs>
        <w:spacing w:before="1"/>
        <w:ind w:left="479"/>
        <w:rPr>
          <w:rFonts w:ascii="Times New Roman"/>
        </w:rPr>
      </w:pPr>
      <w:r>
        <w:rPr>
          <w:rFonts w:ascii="Times New Roman"/>
        </w:rPr>
        <w:t>6.D</w:t>
        <w:tab/>
        <w:t>7.AC</w:t>
        <w:tab/>
        <w:t>8.ABCD</w:t>
        <w:tab/>
        <w:t>9.BC</w:t>
        <w:tab/>
        <w:t>10.C</w:t>
      </w:r>
    </w:p>
    <w:p>
      <w:pPr>
        <w:pStyle w:val="Heading2"/>
      </w:pPr>
      <w:r>
        <w:rPr/>
        <w:t>二、填空（每空 </w:t>
      </w:r>
      <w:r>
        <w:rPr>
          <w:rFonts w:ascii="Times New Roman" w:eastAsia="Times New Roman"/>
        </w:rPr>
        <w:t>2 </w:t>
      </w:r>
      <w:r>
        <w:rPr/>
        <w:t>分，共 </w:t>
      </w:r>
      <w:r>
        <w:rPr>
          <w:rFonts w:ascii="Times New Roman" w:eastAsia="Times New Roman"/>
        </w:rPr>
        <w:t>10 </w:t>
      </w:r>
      <w:r>
        <w:rPr/>
        <w:t>分）</w:t>
      </w:r>
    </w:p>
    <w:p>
      <w:pPr>
        <w:pStyle w:val="ListParagraph"/>
        <w:numPr>
          <w:ilvl w:val="0"/>
          <w:numId w:val="20"/>
        </w:numPr>
        <w:tabs>
          <w:tab w:pos="701" w:val="left" w:leader="none"/>
        </w:tabs>
        <w:spacing w:line="240" w:lineRule="auto" w:before="2" w:after="0"/>
        <w:ind w:left="700" w:right="0" w:hanging="222"/>
        <w:jc w:val="left"/>
        <w:rPr>
          <w:sz w:val="18"/>
        </w:rPr>
      </w:pPr>
      <w:r>
        <w:rPr>
          <w:sz w:val="18"/>
        </w:rPr>
        <w:t>防御</w:t>
      </w:r>
    </w:p>
    <w:p>
      <w:pPr>
        <w:pStyle w:val="ListParagraph"/>
        <w:numPr>
          <w:ilvl w:val="0"/>
          <w:numId w:val="20"/>
        </w:numPr>
        <w:tabs>
          <w:tab w:pos="706" w:val="left" w:leader="none"/>
        </w:tabs>
        <w:spacing w:line="240" w:lineRule="auto" w:before="3" w:after="0"/>
        <w:ind w:left="705" w:right="0" w:hanging="227"/>
        <w:jc w:val="left"/>
        <w:rPr>
          <w:sz w:val="18"/>
        </w:rPr>
      </w:pPr>
      <w:r>
        <w:rPr>
          <w:sz w:val="18"/>
        </w:rPr>
        <w:t>私营企业</w:t>
      </w:r>
    </w:p>
    <w:p>
      <w:pPr>
        <w:pStyle w:val="ListParagraph"/>
        <w:numPr>
          <w:ilvl w:val="0"/>
          <w:numId w:val="20"/>
        </w:numPr>
        <w:tabs>
          <w:tab w:pos="706" w:val="left" w:leader="none"/>
        </w:tabs>
        <w:spacing w:line="240" w:lineRule="auto" w:before="2" w:after="0"/>
        <w:ind w:left="705" w:right="0" w:hanging="227"/>
        <w:jc w:val="left"/>
        <w:rPr>
          <w:sz w:val="18"/>
        </w:rPr>
      </w:pPr>
      <w:r>
        <w:rPr>
          <w:sz w:val="18"/>
        </w:rPr>
        <w:t>城市规划</w:t>
      </w:r>
    </w:p>
    <w:p>
      <w:pPr>
        <w:pStyle w:val="ListParagraph"/>
        <w:numPr>
          <w:ilvl w:val="0"/>
          <w:numId w:val="20"/>
        </w:numPr>
        <w:tabs>
          <w:tab w:pos="706" w:val="left" w:leader="none"/>
        </w:tabs>
        <w:spacing w:line="240" w:lineRule="auto" w:before="2" w:after="0"/>
        <w:ind w:left="705" w:right="0" w:hanging="227"/>
        <w:jc w:val="left"/>
        <w:rPr>
          <w:sz w:val="18"/>
        </w:rPr>
      </w:pPr>
      <w:r>
        <w:rPr>
          <w:sz w:val="18"/>
        </w:rPr>
        <w:t>煤烟型</w:t>
      </w:r>
    </w:p>
    <w:p>
      <w:pPr>
        <w:pStyle w:val="ListParagraph"/>
        <w:numPr>
          <w:ilvl w:val="0"/>
          <w:numId w:val="20"/>
        </w:numPr>
        <w:tabs>
          <w:tab w:pos="706" w:val="left" w:leader="none"/>
        </w:tabs>
        <w:spacing w:line="240" w:lineRule="auto" w:before="5" w:after="0"/>
        <w:ind w:left="705" w:right="0" w:hanging="227"/>
        <w:jc w:val="left"/>
        <w:rPr>
          <w:sz w:val="18"/>
        </w:rPr>
      </w:pPr>
      <w:r>
        <w:rPr>
          <w:sz w:val="18"/>
        </w:rPr>
        <w:t>信息</w:t>
      </w:r>
    </w:p>
    <w:p>
      <w:pPr>
        <w:pStyle w:val="Heading2"/>
        <w:jc w:val="both"/>
      </w:pPr>
      <w:r>
        <w:rPr/>
        <w:t>三、名词解释（每小题 </w:t>
      </w:r>
      <w:r>
        <w:rPr>
          <w:rFonts w:ascii="Times New Roman" w:eastAsia="Times New Roman"/>
        </w:rPr>
        <w:t>5 </w:t>
      </w:r>
      <w:r>
        <w:rPr/>
        <w:t>分，共 </w:t>
      </w:r>
      <w:r>
        <w:rPr>
          <w:rFonts w:ascii="Times New Roman" w:eastAsia="Times New Roman"/>
        </w:rPr>
        <w:t>10 </w:t>
      </w:r>
      <w:r>
        <w:rPr/>
        <w:t>分）</w:t>
      </w:r>
    </w:p>
    <w:p>
      <w:pPr>
        <w:pStyle w:val="ListParagraph"/>
        <w:numPr>
          <w:ilvl w:val="0"/>
          <w:numId w:val="20"/>
        </w:numPr>
        <w:tabs>
          <w:tab w:pos="708" w:val="left" w:leader="none"/>
        </w:tabs>
        <w:spacing w:line="242" w:lineRule="auto" w:before="2" w:after="0"/>
        <w:ind w:left="119" w:right="196" w:firstLine="360"/>
        <w:jc w:val="both"/>
        <w:rPr>
          <w:sz w:val="18"/>
        </w:rPr>
      </w:pPr>
      <w:r>
        <w:rPr>
          <w:sz w:val="18"/>
        </w:rPr>
        <w:t>城市管理是多元主体共同参与的，在不同行政关系</w:t>
      </w:r>
      <w:r>
        <w:rPr>
          <w:spacing w:val="-11"/>
          <w:sz w:val="18"/>
        </w:rPr>
        <w:t>影响下，以城市这一空间、经济、社会系统的运行为对象的</w:t>
      </w:r>
      <w:r>
        <w:rPr>
          <w:spacing w:val="-10"/>
          <w:sz w:val="18"/>
        </w:rPr>
        <w:t>治理活动。城市管理的根本目标在于根据公众需求，在不破</w:t>
      </w:r>
      <w:r>
        <w:rPr>
          <w:spacing w:val="-7"/>
          <w:sz w:val="18"/>
        </w:rPr>
        <w:t>坏城市生态友好程度的基础上，采用协调、规划、控制、建</w:t>
      </w:r>
      <w:r>
        <w:rPr>
          <w:spacing w:val="-11"/>
          <w:sz w:val="18"/>
        </w:rPr>
        <w:t>设、引导等管理方法，提升或维继城市在区域中的综合竞争</w:t>
      </w:r>
      <w:r>
        <w:rPr>
          <w:sz w:val="18"/>
        </w:rPr>
        <w:t>能力，从而为城市公众营造宜居、宜业的发展环境。</w:t>
      </w:r>
    </w:p>
    <w:p>
      <w:pPr>
        <w:pStyle w:val="ListParagraph"/>
        <w:numPr>
          <w:ilvl w:val="0"/>
          <w:numId w:val="20"/>
        </w:numPr>
        <w:tabs>
          <w:tab w:pos="708" w:val="left" w:leader="none"/>
        </w:tabs>
        <w:spacing w:line="242" w:lineRule="auto" w:before="4" w:after="0"/>
        <w:ind w:left="119" w:right="199" w:firstLine="360"/>
        <w:jc w:val="both"/>
        <w:rPr>
          <w:sz w:val="18"/>
        </w:rPr>
      </w:pPr>
      <w:r>
        <w:rPr>
          <w:sz w:val="18"/>
        </w:rPr>
        <w:t>区域经济一体化是指同一区域的国家或地区为了维护共同的经济利益和加强经济联系与合作，通过契约和协</w:t>
      </w:r>
      <w:r>
        <w:rPr>
          <w:spacing w:val="-11"/>
          <w:sz w:val="18"/>
        </w:rPr>
        <w:t>定，形成一个跨越国界或地区的商品、资本、人才和劳务等</w:t>
      </w:r>
      <w:r>
        <w:rPr>
          <w:sz w:val="18"/>
        </w:rPr>
        <w:t>自由流通的统一经济区的组织形式。</w:t>
      </w:r>
    </w:p>
    <w:p>
      <w:pPr>
        <w:pStyle w:val="Heading2"/>
      </w:pPr>
      <w:r>
        <w:rPr/>
        <w:t>四、简答题（每小题 </w:t>
      </w:r>
      <w:r>
        <w:rPr>
          <w:rFonts w:ascii="Times New Roman" w:eastAsia="Times New Roman"/>
        </w:rPr>
        <w:t>12 </w:t>
      </w:r>
      <w:r>
        <w:rPr/>
        <w:t>分，共 </w:t>
      </w:r>
      <w:r>
        <w:rPr>
          <w:rFonts w:ascii="Times New Roman" w:eastAsia="Times New Roman"/>
        </w:rPr>
        <w:t>36 </w:t>
      </w:r>
      <w:r>
        <w:rPr/>
        <w:t>分）</w:t>
      </w:r>
    </w:p>
    <w:p>
      <w:pPr>
        <w:pStyle w:val="BodyText"/>
        <w:ind w:left="479"/>
      </w:pPr>
      <w:r>
        <w:rPr>
          <w:rFonts w:ascii="Times New Roman" w:eastAsia="Times New Roman"/>
          <w:spacing w:val="1"/>
        </w:rPr>
        <w:t>1</w:t>
      </w:r>
      <w:r>
        <w:rPr>
          <w:rFonts w:ascii="Times New Roman" w:eastAsia="Times New Roman"/>
          <w:spacing w:val="-2"/>
        </w:rPr>
        <w:t>8</w:t>
      </w:r>
      <w:r>
        <w:rPr>
          <w:rFonts w:ascii="Times New Roman" w:eastAsia="Times New Roman"/>
        </w:rPr>
        <w:t>.</w:t>
      </w:r>
      <w:r>
        <w:rPr/>
        <w:t>（</w:t>
      </w:r>
      <w:r>
        <w:rPr>
          <w:rFonts w:ascii="Times New Roman" w:eastAsia="Times New Roman"/>
          <w:spacing w:val="1"/>
        </w:rPr>
        <w:t>1</w:t>
      </w:r>
      <w:r>
        <w:rPr/>
        <w:t>）</w:t>
      </w:r>
      <w:r>
        <w:rPr>
          <w:spacing w:val="-11"/>
        </w:rPr>
        <w:t>培育多元主体共治；</w:t>
      </w:r>
      <w:r>
        <w:rPr/>
        <w:t>（</w:t>
      </w:r>
      <w:r>
        <w:rPr>
          <w:rFonts w:ascii="Times New Roman" w:eastAsia="Times New Roman"/>
        </w:rPr>
        <w:t>4</w:t>
      </w:r>
      <w:r>
        <w:rPr>
          <w:rFonts w:ascii="Times New Roman" w:eastAsia="Times New Roman"/>
          <w:spacing w:val="-1"/>
        </w:rPr>
        <w:t> </w:t>
      </w:r>
      <w:r>
        <w:rPr/>
        <w:t>分）</w:t>
      </w:r>
    </w:p>
    <w:p>
      <w:pPr>
        <w:pStyle w:val="ListParagraph"/>
        <w:numPr>
          <w:ilvl w:val="0"/>
          <w:numId w:val="21"/>
        </w:numPr>
        <w:tabs>
          <w:tab w:pos="932" w:val="left" w:leader="none"/>
        </w:tabs>
        <w:spacing w:line="240" w:lineRule="auto" w:before="5" w:after="0"/>
        <w:ind w:left="931" w:right="0" w:hanging="453"/>
        <w:jc w:val="left"/>
        <w:rPr>
          <w:sz w:val="18"/>
        </w:rPr>
      </w:pPr>
      <w:r>
        <w:rPr>
          <w:spacing w:val="-8"/>
          <w:sz w:val="18"/>
        </w:rPr>
        <w:t>对城市政府职能重新定位；</w:t>
      </w:r>
      <w:r>
        <w:rPr>
          <w:sz w:val="18"/>
        </w:rPr>
        <w:t>（</w:t>
      </w:r>
      <w:r>
        <w:rPr>
          <w:rFonts w:ascii="Times New Roman" w:eastAsia="Times New Roman"/>
          <w:sz w:val="18"/>
        </w:rPr>
        <w:t>4</w:t>
      </w:r>
      <w:r>
        <w:rPr>
          <w:rFonts w:ascii="Times New Roman" w:eastAsia="Times New Roman"/>
          <w:spacing w:val="1"/>
          <w:sz w:val="18"/>
        </w:rPr>
        <w:t> </w:t>
      </w:r>
      <w:r>
        <w:rPr>
          <w:sz w:val="18"/>
        </w:rPr>
        <w:t>分）</w:t>
      </w:r>
    </w:p>
    <w:p>
      <w:pPr>
        <w:pStyle w:val="ListParagraph"/>
        <w:numPr>
          <w:ilvl w:val="0"/>
          <w:numId w:val="21"/>
        </w:numPr>
        <w:tabs>
          <w:tab w:pos="932" w:val="left" w:leader="none"/>
        </w:tabs>
        <w:spacing w:line="240" w:lineRule="auto" w:before="2" w:after="0"/>
        <w:ind w:left="931" w:right="0" w:hanging="453"/>
        <w:jc w:val="left"/>
        <w:rPr>
          <w:sz w:val="18"/>
        </w:rPr>
      </w:pPr>
      <w:r>
        <w:rPr>
          <w:sz w:val="18"/>
        </w:rPr>
        <w:t>管理手段上注重引入私营部门的先进理念和方法。</w:t>
      </w:r>
    </w:p>
    <w:p>
      <w:pPr>
        <w:pStyle w:val="BodyText"/>
      </w:pPr>
      <w:r>
        <w:rPr/>
        <w:t>（</w:t>
      </w:r>
      <w:r>
        <w:rPr>
          <w:rFonts w:ascii="Times New Roman" w:eastAsia="Times New Roman"/>
        </w:rPr>
        <w:t>4 </w:t>
      </w:r>
      <w:r>
        <w:rPr/>
        <w:t>分）</w:t>
      </w:r>
    </w:p>
    <w:p>
      <w:pPr>
        <w:pStyle w:val="BodyText"/>
        <w:ind w:left="479"/>
      </w:pPr>
      <w:r>
        <w:rPr>
          <w:rFonts w:ascii="Times New Roman" w:eastAsia="Times New Roman"/>
          <w:spacing w:val="1"/>
        </w:rPr>
        <w:t>1</w:t>
      </w:r>
      <w:r>
        <w:rPr>
          <w:rFonts w:ascii="Times New Roman" w:eastAsia="Times New Roman"/>
          <w:spacing w:val="-2"/>
        </w:rPr>
        <w:t>9</w:t>
      </w:r>
      <w:r>
        <w:rPr>
          <w:rFonts w:ascii="Times New Roman" w:eastAsia="Times New Roman"/>
        </w:rPr>
        <w:t>.</w:t>
      </w:r>
      <w:r>
        <w:rPr/>
        <w:t>（</w:t>
      </w:r>
      <w:r>
        <w:rPr>
          <w:rFonts w:ascii="Times New Roman" w:eastAsia="Times New Roman"/>
          <w:spacing w:val="1"/>
        </w:rPr>
        <w:t>1</w:t>
      </w:r>
      <w:r>
        <w:rPr/>
        <w:t>）</w:t>
      </w:r>
      <w:r>
        <w:rPr>
          <w:spacing w:val="-9"/>
        </w:rPr>
        <w:t>城市用地数量增长过快；</w:t>
      </w:r>
      <w:r>
        <w:rPr/>
        <w:t>（</w:t>
      </w:r>
      <w:r>
        <w:rPr>
          <w:rFonts w:ascii="Times New Roman" w:eastAsia="Times New Roman"/>
        </w:rPr>
        <w:t>3</w:t>
      </w:r>
      <w:r>
        <w:rPr>
          <w:rFonts w:ascii="Times New Roman" w:eastAsia="Times New Roman"/>
          <w:spacing w:val="-1"/>
        </w:rPr>
        <w:t> </w:t>
      </w:r>
      <w:r>
        <w:rPr/>
        <w:t>分）</w:t>
      </w:r>
    </w:p>
    <w:p>
      <w:pPr>
        <w:pStyle w:val="ListParagraph"/>
        <w:numPr>
          <w:ilvl w:val="0"/>
          <w:numId w:val="22"/>
        </w:numPr>
        <w:tabs>
          <w:tab w:pos="932" w:val="left" w:leader="none"/>
        </w:tabs>
        <w:spacing w:line="240" w:lineRule="auto" w:before="5" w:after="0"/>
        <w:ind w:left="931" w:right="0" w:hanging="453"/>
        <w:jc w:val="left"/>
        <w:rPr>
          <w:sz w:val="18"/>
        </w:rPr>
      </w:pPr>
      <w:r>
        <w:rPr>
          <w:spacing w:val="-9"/>
          <w:sz w:val="18"/>
        </w:rPr>
        <w:t>城市土地利用效率低下；</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2"/>
        </w:numPr>
        <w:tabs>
          <w:tab w:pos="932" w:val="left" w:leader="none"/>
        </w:tabs>
        <w:spacing w:line="240" w:lineRule="auto" w:before="2" w:after="0"/>
        <w:ind w:left="931" w:right="0" w:hanging="453"/>
        <w:jc w:val="left"/>
        <w:rPr>
          <w:sz w:val="18"/>
        </w:rPr>
      </w:pPr>
      <w:r>
        <w:rPr>
          <w:spacing w:val="-8"/>
          <w:sz w:val="18"/>
        </w:rPr>
        <w:t>城市新区开发的倾向严重；</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ListParagraph"/>
        <w:numPr>
          <w:ilvl w:val="0"/>
          <w:numId w:val="22"/>
        </w:numPr>
        <w:tabs>
          <w:tab w:pos="932" w:val="left" w:leader="none"/>
        </w:tabs>
        <w:spacing w:line="240" w:lineRule="auto" w:before="2" w:after="0"/>
        <w:ind w:left="931" w:right="0" w:hanging="453"/>
        <w:jc w:val="left"/>
        <w:rPr>
          <w:sz w:val="18"/>
        </w:rPr>
      </w:pPr>
      <w:r>
        <w:rPr>
          <w:spacing w:val="-10"/>
          <w:sz w:val="18"/>
        </w:rPr>
        <w:t>城市空间结构不合理。</w:t>
      </w:r>
      <w:r>
        <w:rPr>
          <w:sz w:val="18"/>
        </w:rPr>
        <w:t>（</w:t>
      </w:r>
      <w:r>
        <w:rPr>
          <w:rFonts w:ascii="Times New Roman" w:eastAsia="Times New Roman"/>
          <w:sz w:val="18"/>
        </w:rPr>
        <w:t>3</w:t>
      </w:r>
      <w:r>
        <w:rPr>
          <w:rFonts w:ascii="Times New Roman" w:eastAsia="Times New Roman"/>
          <w:spacing w:val="1"/>
          <w:sz w:val="18"/>
        </w:rPr>
        <w:t> </w:t>
      </w:r>
      <w:r>
        <w:rPr>
          <w:sz w:val="18"/>
        </w:rPr>
        <w:t>分）</w:t>
      </w:r>
    </w:p>
    <w:p>
      <w:pPr>
        <w:pStyle w:val="BodyText"/>
        <w:ind w:left="479"/>
        <w:rPr>
          <w:rFonts w:ascii="Times New Roman" w:hAnsi="Times New Roman" w:eastAsia="Times New Roman"/>
        </w:rPr>
      </w:pPr>
      <w:r>
        <w:rPr>
          <w:rFonts w:ascii="Times New Roman" w:hAnsi="Times New Roman" w:eastAsia="Times New Roman"/>
          <w:spacing w:val="1"/>
        </w:rPr>
        <w:t>2</w:t>
      </w:r>
      <w:r>
        <w:rPr>
          <w:rFonts w:ascii="Times New Roman" w:hAnsi="Times New Roman" w:eastAsia="Times New Roman"/>
          <w:spacing w:val="-2"/>
        </w:rPr>
        <w:t>0</w:t>
      </w:r>
      <w:r>
        <w:rPr>
          <w:rFonts w:ascii="Times New Roman" w:hAnsi="Times New Roman" w:eastAsia="Times New Roman"/>
        </w:rPr>
        <w:t>.</w:t>
      </w:r>
      <w:r>
        <w:rPr/>
        <w:t>（</w:t>
      </w:r>
      <w:r>
        <w:rPr>
          <w:rFonts w:ascii="Times New Roman" w:hAnsi="Times New Roman" w:eastAsia="Times New Roman"/>
          <w:spacing w:val="1"/>
        </w:rPr>
        <w:t>1</w:t>
      </w:r>
      <w:r>
        <w:rPr/>
        <w:t>）</w:t>
      </w:r>
      <w:r>
        <w:rPr>
          <w:spacing w:val="-1"/>
        </w:rPr>
        <w:t>城乡一体化不是城乡</w:t>
      </w:r>
      <w:r>
        <w:rPr>
          <w:rFonts w:ascii="Times New Roman" w:hAnsi="Times New Roman" w:eastAsia="Times New Roman"/>
          <w:spacing w:val="1"/>
        </w:rPr>
        <w:t>“</w:t>
      </w:r>
      <w:r>
        <w:rPr/>
        <w:t>一样化</w:t>
      </w:r>
      <w:r>
        <w:rPr>
          <w:rFonts w:ascii="Times New Roman" w:hAnsi="Times New Roman" w:eastAsia="Times New Roman"/>
          <w:spacing w:val="-1"/>
        </w:rPr>
        <w:t>”</w:t>
      </w:r>
      <w:r>
        <w:rPr/>
        <w:t>和</w:t>
      </w:r>
      <w:r>
        <w:rPr>
          <w:rFonts w:ascii="Times New Roman" w:hAnsi="Times New Roman" w:eastAsia="Times New Roman"/>
          <w:spacing w:val="1"/>
        </w:rPr>
        <w:t>“</w:t>
      </w:r>
      <w:r>
        <w:rPr/>
        <w:t>平均化</w:t>
      </w:r>
      <w:r>
        <w:rPr>
          <w:rFonts w:ascii="Times New Roman" w:hAnsi="Times New Roman" w:eastAsia="Times New Roman"/>
          <w:spacing w:val="1"/>
        </w:rPr>
        <w:t>”</w:t>
      </w:r>
      <w:r>
        <w:rPr>
          <w:spacing w:val="-92"/>
        </w:rPr>
        <w:t>；</w:t>
      </w:r>
      <w:r>
        <w:rPr/>
        <w:t>（</w:t>
      </w:r>
      <w:r>
        <w:rPr>
          <w:rFonts w:ascii="Times New Roman" w:hAnsi="Times New Roman" w:eastAsia="Times New Roman"/>
        </w:rPr>
        <w:t>3</w:t>
      </w:r>
    </w:p>
    <w:p>
      <w:pPr>
        <w:pStyle w:val="BodyText"/>
      </w:pPr>
      <w:r>
        <w:rPr/>
        <w:t>分）</w:t>
      </w:r>
    </w:p>
    <w:p>
      <w:pPr>
        <w:pStyle w:val="ListParagraph"/>
        <w:numPr>
          <w:ilvl w:val="0"/>
          <w:numId w:val="23"/>
        </w:numPr>
        <w:tabs>
          <w:tab w:pos="943" w:val="left" w:leader="none"/>
        </w:tabs>
        <w:spacing w:line="240" w:lineRule="auto" w:before="5" w:after="0"/>
        <w:ind w:left="942" w:right="0" w:hanging="464"/>
        <w:jc w:val="left"/>
        <w:rPr>
          <w:sz w:val="18"/>
        </w:rPr>
      </w:pPr>
      <w:r>
        <w:rPr>
          <w:sz w:val="18"/>
        </w:rPr>
        <w:t>城乡一体化的动力机制是城市化和农业产业化：</w:t>
      </w:r>
    </w:p>
    <w:p>
      <w:pPr>
        <w:pStyle w:val="BodyText"/>
      </w:pPr>
      <w:r>
        <w:rPr/>
        <w:t>（</w:t>
      </w:r>
      <w:r>
        <w:rPr>
          <w:rFonts w:ascii="Times New Roman" w:eastAsia="Times New Roman"/>
        </w:rPr>
        <w:t>3 </w:t>
      </w:r>
      <w:r>
        <w:rPr/>
        <w:t>分）</w:t>
      </w:r>
    </w:p>
    <w:p>
      <w:pPr>
        <w:pStyle w:val="ListParagraph"/>
        <w:numPr>
          <w:ilvl w:val="0"/>
          <w:numId w:val="23"/>
        </w:numPr>
        <w:tabs>
          <w:tab w:pos="932" w:val="left" w:leader="none"/>
        </w:tabs>
        <w:spacing w:line="240" w:lineRule="auto" w:before="5" w:after="0"/>
        <w:ind w:left="931" w:right="0" w:hanging="453"/>
        <w:jc w:val="left"/>
        <w:rPr>
          <w:sz w:val="18"/>
        </w:rPr>
      </w:pPr>
      <w:r>
        <w:rPr>
          <w:sz w:val="18"/>
        </w:rPr>
        <w:t>城乡统一市场的建立是城乡一体化的核心</w:t>
      </w:r>
      <w:r>
        <w:rPr>
          <w:spacing w:val="-154"/>
          <w:sz w:val="18"/>
        </w:rPr>
        <w:t>；</w:t>
      </w:r>
      <w:r>
        <w:rPr>
          <w:sz w:val="18"/>
        </w:rPr>
        <w:t>（</w:t>
      </w:r>
      <w:r>
        <w:rPr>
          <w:rFonts w:ascii="Times New Roman" w:eastAsia="Times New Roman"/>
          <w:sz w:val="18"/>
        </w:rPr>
        <w:t>3</w:t>
      </w:r>
      <w:r>
        <w:rPr>
          <w:rFonts w:ascii="Times New Roman" w:eastAsia="Times New Roman"/>
          <w:spacing w:val="-1"/>
          <w:sz w:val="18"/>
        </w:rPr>
        <w:t> </w:t>
      </w:r>
      <w:r>
        <w:rPr>
          <w:sz w:val="18"/>
        </w:rPr>
        <w:t>分）</w:t>
      </w:r>
    </w:p>
    <w:p>
      <w:pPr>
        <w:spacing w:after="0" w:line="240" w:lineRule="auto"/>
        <w:jc w:val="left"/>
        <w:rPr>
          <w:sz w:val="18"/>
        </w:rPr>
        <w:sectPr>
          <w:pgSz w:w="5960" w:h="10440"/>
          <w:pgMar w:header="0" w:footer="424" w:top="20" w:bottom="740" w:left="560" w:right="480"/>
        </w:sectPr>
      </w:pPr>
    </w:p>
    <w:p>
      <w:pPr>
        <w:pStyle w:val="BodyText"/>
        <w:spacing w:before="0"/>
        <w:ind w:left="0"/>
        <w:rPr>
          <w:sz w:val="20"/>
        </w:rPr>
      </w:pPr>
      <w:r>
        <w:rPr/>
        <w:pict>
          <v:shape style="position:absolute;margin-left:177.240005pt;margin-top:214.680008pt;width:120.5pt;height:121.35pt;mso-position-horizontal-relative:page;mso-position-vertical-relative:page;z-index:251703296" coordorigin="3545,4294" coordsize="2410,2427" path="m4310,6674l4102,6466,4056,6420,4107,6370,4212,6266,4248,6302,4286,6266,4291,6262,4162,6132,4162,6216,4006,6370,3962,6326,3962,6413,3809,6566,3636,6394,3790,6240,3962,6413,3962,6326,3876,6240,3833,6197,3883,6146,3989,6041,4162,6216,4162,6132,4070,6041,3979,5950,3782,6146,3634,5998,3590,6041,3739,6190,3545,6384,3854,6696,3898,6655,3859,6617,3910,6566,4013,6466,4267,6720,4310,6674m4452,5472l4442,5436,4435,5400,4308,5400,4258,5405,4274,5465,4363,5465,4406,5467,4452,5472m4654,6319l4313,5978,4181,5846,4154,5791,4126,5734,4094,5676,4061,5616,4001,5640,4018,5666,4034,5695,4051,5722,4066,5750,4080,5777,4094,5806,4109,5832,4121,5861,4135,5887,4147,5916,4157,5942,4169,5971,4178,5998,4188,6026,4205,6082,4282,6125,4262,6053,4250,6017,4236,5978,4615,6358,4654,6319m4980,5906l4978,5897,4973,5887,4970,5878,4963,5868,4958,5856,4949,5844,4942,5832,4920,5806,4898,5777,4872,5748,4846,5717,4783,5738,4812,5770,4838,5801,4862,5827,4882,5849,4891,5861,4898,5873,4903,5885,4906,5894,4906,5906,4903,5916,4898,5923,4896,5928,4858,5966,4843,5976,4836,5978,4826,5978,4819,5976,4810,5971,4790,5957,4512,5678,4483,5650,4471,5638,4608,5498,4560,5448,4356,5650,4274,5563,4226,5515,4176,5467,4138,5508,4234,5604,4315,5690,4207,5801,4255,5851,4363,5743,4392,5772,4418,5803,4442,5834,4466,5863,4488,5894,4507,5928,4526,5959,4543,5990,4558,6024,4572,6055,4596,6122,4606,6156,4613,6190,4620,6226,4625,6259,4663,6266,4699,6274,4685,6197,4675,6161,4666,6122,4654,6086,4639,6048,4606,5976,4586,5942,4543,5870,4519,5837,4493,5803,4441,5743,4435,5736,4404,5702,4430,5678,4766,6014,4778,6024,4788,6031,4800,6038,4810,6046,4819,6050,4826,6053,4836,6053,4843,6055,4853,6053,4860,6053,4870,6048,4877,6046,4896,6031,4903,6024,4946,5983,4950,5978,4961,5964,4968,5957,4973,5947,4975,5940,4978,5930,4980,5923,4980,5906m5191,5748l5189,5741,5189,5731,5184,5722,5179,5714,5174,5705,5160,5686,5150,5674,5112,5635,5066,5590,5095,5544,5134,5482,5112,5458,5088,5431,5018,5544,5006,5532,4992,5431,4991,5422,4985,5378,4944,5338,4860,5422,4853,5371,4852,5366,4843,5321,4848,5316,4910,5254,4903,5246,4865,5208,4826,5246,4814,5198,4802,5148,4788,5102,4771,5054,4716,5059,4754,5174,4769,5234,4783,5292,4757,5316,4723,5282,4687,5246,4733,5201,4750,5184,4704,5138,4642,5201,4550,5107,4512,5143,4606,5237,4526,5316,4572,5362,4651,5282,4721,5352,4622,5453,4666,5496,4798,5366,4812,5472,4733,5549,4776,5594,4819,5551,4822,5606,4822,5662,4853,5669,4884,5678,4882,5635,4877,5551,4877,5544,4872,5498,4939,5431,4956,5554,4992,5590,4944,5664,4906,5722,4961,5765,5038,5635,5112,5710,5114,5714,5119,5719,5119,5724,5122,5729,5122,5734,5124,5736,5122,5741,5122,5746,5119,5748,5117,5753,5093,5777,5076,5791,5062,5803,5050,5813,5105,5858,5138,5830,5170,5798,5177,5789,5186,5774,5189,5765,5191,5758,5191,5748m5549,5429l5541,5410,5534,5393,5525,5364,5522,5354,5460,5364,5398,5364,5364,5362,5333,5357,5299,5350,5268,5342,5257,5316,5239,5270,5227,5249,5203,5201,5196,5190,5196,5316,5165,5302,5134,5285,5100,5266,5081,5254,5069,5246,4968,5174,4934,5146,4922,5119,4908,5095,4970,5033,4992,5011,5026,5050,5042,5066,5057,5086,5074,5105,5088,5124,5100,5143,5114,5162,5150,5220,5189,5297,5196,5316,5196,5190,5189,5179,5174,5155,5158,5134,5143,5110,5126,5088,5107,5064,5088,5042,5069,5018,5062,5011,5050,4997,5028,4975,5078,4925,5028,4874,4870,5033,4783,4898,4733,4922,4771,4980,4807,5035,4841,5090,4903,5196,4930,5249,4978,5350,5004,5345,5035,5342,4992,5254,5021,5275,5078,5314,5105,5330,5134,5347,5162,5362,5220,5386,5230,5422,5237,5455,5239,5491,5244,5525,5244,5561,5239,5633,5232,5666,5273,5678,5302,5688,5306,5652,5309,5616,5311,5582,5309,5554,5306,5513,5302,5477,5297,5443,5287,5410,5321,5417,5352,5424,5386,5429,5450,5434,5484,5434,5549,5429m5666,4555l5657,4488,5465,4488,5402,4490,5414,4550,5482,4550,5422,4613,5364,4675,5244,4795,5249,4714,5250,4680,5251,4620,5372,4500,5532,4342,5484,4294,5275,4500,5165,4459,5153,4517,5230,4546,4992,4783,5040,4831,5191,4680,5194,4711,5194,4740,5189,4795,5189,4807,5186,4817,5179,4836,5172,4858,5160,4879,5232,4922,5251,4894,5263,4877,5278,4860,5333,4800,5337,4795,5400,4728,5573,4550,5666,4555m5954,4898l5940,4879,5938,4877,5834,4774,5815,4754,5815,4831,5532,5114,5474,5057,5520,5011,5758,4774,5815,4831,5815,4754,5731,4670,5712,4651,5712,4728,5429,5011,5371,4954,5654,4670,5712,4728,5712,4651,5647,4586,5287,4946,5657,5316,5695,5278,5578,5160,5623,5114,5861,4877,5892,4908,5902,4927,5902,4946,5899,4956,5894,4963,5887,4973,5837,5016,5815,5030,5880,5078,5940,5021,5954,5002,5954,4898e" filled="true" fillcolor="#a6a6a6" stroked="false">
            <v:path arrowok="t"/>
            <v:fill opacity="26214f" type="solid"/>
            <w10:wrap type="none"/>
          </v:shape>
        </w:pict>
      </w:r>
      <w:r>
        <w:rPr/>
        <w:pict>
          <v:shape style="position:absolute;margin-left:0pt;margin-top:161.520004pt;width:120.5pt;height:121.35pt;mso-position-horizontal-relative:page;mso-position-vertical-relative:page;z-index:251704320" coordorigin="0,3230" coordsize="2410,2427" path="m749,5614l538,5402,494,5359,546,5306,648,5203,686,5239,722,5203,727,5198,598,5069,598,5153,444,5306,401,5264,401,5352,247,5503,72,5330,226,5177,401,5352,401,5264,313,5177,269,5134,319,5083,425,4978,598,5153,598,5069,506,4978,415,4886,218,5083,70,4934,26,4978,175,5126,0,5302,0,5340,293,5633,334,5592,298,5554,349,5503,451,5402,706,5657,749,5614m890,4409l881,4373,871,4339,833,4337,790,4337,696,4342,710,4402,799,4402,845,4404,890,4409m1092,5256l749,4915,617,4783,590,4728,562,4670,530,4613,497,4553,437,4577,456,4603,470,4632,487,4658,504,4687,518,4714,533,4742,545,4769,559,4798,571,4824,583,4853,595,4879,605,4908,614,4934,624,4963,643,5018,720,5062,710,5028,698,4990,686,4954,672,4915,1054,5294,1092,5256m1416,4843l1411,4824,1402,4805,1387,4781,1378,4769,1356,4742,1334,4714,1310,4685,1284,4654,1219,4675,1250,4706,1277,4738,1298,4764,1318,4786,1327,4798,1334,4810,1339,4822,1342,4831,1342,4843,1339,4853,1334,4860,1332,4865,1327,4870,1296,4903,1289,4908,1279,4913,1272,4915,1265,4915,1255,4913,1236,4903,948,4615,919,4586,907,4574,1046,4435,996,4385,794,4586,754,4546,665,4452,614,4404,574,4445,670,4541,713,4586,754,4627,643,4738,694,4788,802,4680,828,4709,881,4771,946,4865,979,4927,996,4961,1010,4992,1022,5026,1051,5126,1056,5162,1061,5196,1099,5203,1135,5210,1130,5172,1123,5134,1114,5098,1102,5059,1090,5023,1075,4987,1061,4949,1042,4913,1022,4879,1003,4843,979,4807,955,4774,902,4706,880,4680,874,4673,842,4639,866,4615,1202,4951,1226,4970,1236,4978,1255,4987,1265,4990,1272,4992,1289,4992,1298,4990,1306,4985,1315,4982,1322,4975,1342,4961,1387,4915,1392,4910,1399,4901,1404,4894,1409,4884,1414,4877,1416,4870,1416,4843m1627,4678l1622,4658,1618,4651,1610,4642,1606,4632,1586,4613,1577,4601,1548,4572,1502,4526,1531,4481,1570,4418,1548,4394,1524,4368,1457,4481,1442,4469,1428,4368,1427,4358,1421,4315,1380,4274,1298,4358,1288,4303,1279,4258,1284,4253,1346,4190,1339,4183,1301,4145,1265,4183,1253,4135,1238,4085,1224,4039,1210,3991,1152,3996,1174,4054,1190,4111,1207,4171,1219,4229,1195,4253,1162,4219,1126,4183,1171,4138,1188,4121,1142,4075,1080,4138,986,4044,950,4080,1044,4174,965,4253,1008,4298,1087,4219,1157,4289,1058,4390,1104,4433,1234,4303,1243,4356,1248,4409,1169,4486,1214,4531,1255,4488,1258,4543,1258,4601,1289,4606,1320,4615,1318,4572,1313,4488,1313,4481,1308,4435,1375,4368,1394,4493,1428,4526,1380,4601,1342,4658,1399,4702,1476,4572,1546,4642,1548,4646,1553,4651,1560,4666,1560,4678,1558,4682,1558,4685,1555,4690,1553,4692,1543,4699,1514,4728,1500,4740,1486,4750,1543,4798,1598,4742,1608,4735,1613,4726,1622,4711,1625,4702,1627,4694,1627,4678m1985,4366l1978,4346,1973,4330,1962,4301,1958,4291,1896,4301,1834,4301,1802,4298,1769,4294,1738,4286,1704,4279,1697,4255,1696,4253,1687,4231,1675,4210,1666,4186,1654,4162,1639,4140,1634,4132,1634,4253,1601,4238,1570,4222,1538,4202,1517,4190,1505,4183,1471,4159,1440,4135,1406,4111,1373,4082,1358,4056,1344,4032,1406,3970,1428,3948,1478,4006,1495,4022,1538,4080,1550,4099,1565,4118,1577,4138,1586,4157,1598,4176,1618,4214,1625,4234,1634,4253,1634,4132,1610,4092,1596,4070,1579,4046,1562,4025,1546,4001,1526,3979,1507,3955,1500,3948,1464,3912,1514,3862,1464,3811,1308,3970,1265,3902,1241,3869,1219,3835,1169,3859,1207,3917,1246,3972,1279,4027,1310,4080,1339,4133,1366,4186,1392,4236,1414,4286,1442,4282,1471,4279,1430,4190,1457,4212,1514,4250,1572,4284,1601,4298,1658,4322,1666,4358,1673,4392,1678,4428,1680,4462,1680,4534,1670,4606,1709,4615,1740,4625,1745,4589,1747,4555,1747,4481,1745,4450,1740,4414,1726,4346,1757,4354,1790,4361,1822,4366,1886,4370,1920,4370,1985,4366m2102,3492l2093,3425,1903,3425,1841,3427,1853,3487,1920,3487,1800,3612,1680,3732,1685,3650,1687,3617,1690,3557,1807,3439,1968,3278,1920,3230,1711,3439,1666,3420,1603,3396,1591,3454,1666,3485,1430,3720,1476,3768,1630,3617,1630,3706,1627,3734,1618,3773,1608,3794,1596,3816,1668,3859,1678,3845,1690,3830,1702,3814,1716,3797,1771,3737,1776,3732,1838,3665,1918,3581,2011,3487,2102,3492m2410,3883l2402,3854,2398,3845,2376,3816,2374,3814,2270,3710,2254,3694,2254,3770,1970,4054,1913,3994,1956,3950,2196,3710,2254,3770,2254,3694,2167,3607,2150,3590,2150,3667,1867,3950,1810,3890,2093,3607,2150,3667,2150,3590,2083,3523,1723,3883,2093,4253,2131,4214,2016,4097,2059,4054,2299,3814,2321,3835,2335,3854,2340,3874,2340,3883,2335,3893,2330,3900,2323,3910,2309,3924,2292,3938,2254,3967,2318,4015,2386,3948,2390,3938,2398,3931,2402,3922,2410,3893,2410,3883e" filled="true" fillcolor="#a6a6a6" stroked="false">
            <v:path arrowok="t"/>
            <v:fill opacity="26214f" type="solid"/>
            <w10:wrap type="none"/>
          </v:shape>
        </w:pict>
      </w:r>
      <w:r>
        <w:rPr/>
        <w:pict>
          <v:shape style="position:absolute;margin-left:177.840012pt;margin-top:2.04pt;width:119.9pt;height:121.35pt;mso-position-horizontal-relative:page;mso-position-vertical-relative:page;z-index:-252017664" coordorigin="3557,41" coordsize="2398,2427" path="m4325,2424l4114,2213,4070,2170,4121,2119,4224,2016,4262,2052,4298,2016,4303,2011,4174,1882,4174,1963,4020,2119,3977,2077,3977,2162,3823,2316,3648,2143,3802,1990,3977,2162,3977,2077,3889,1990,3845,1946,3895,1896,4001,1790,4174,1963,4174,1882,4082,1790,3991,1699,3794,1896,3646,1747,3602,1790,3751,1939,3557,2134,3869,2446,3910,2405,3874,2366,3924,2316,4027,2213,4282,2467,4325,2424m4466,1219l4457,1186,4447,1150,4320,1150,4272,1154,4286,1212,4332,1212,4466,1219m4668,2069l4325,1728,4193,1596,4166,1538,4138,1483,4106,1426,4073,1366,4013,1387,4032,1416,4046,1442,4063,1471,4080,1498,4094,1526,4109,1553,4121,1582,4135,1608,4147,1637,4159,1663,4171,1692,4181,1718,4190,1747,4200,1774,4219,1831,4296,1874,4286,1838,4274,1802,4262,1764,4248,1728,4630,2107,4668,2069m4992,1656l4987,1637,4982,1627,4978,1615,4970,1606,4963,1594,4954,1582,4932,1555,4910,1526,4886,1498,4860,1466,4795,1486,4826,1519,4853,1548,4874,1574,4903,1610,4910,1622,4915,1634,4918,1644,4918,1654,4915,1663,4908,1678,4865,1721,4855,1726,4848,1728,4841,1728,4831,1726,4822,1721,4802,1706,4524,1426,4497,1399,4483,1385,4622,1248,4572,1198,4370,1399,4330,1356,4286,1313,4241,1265,4190,1214,4150,1255,4200,1306,4289,1399,4330,1440,4219,1550,4270,1601,4378,1493,4404,1522,4430,1553,4457,1582,4522,1675,4538,1709,4572,1771,4586,1805,4598,1838,4627,1939,4632,1973,4637,2009,4675,2016,4711,2023,4706,1985,4699,1946,4690,1908,4678,1872,4666,1834,4637,1762,4598,1690,4579,1656,4555,1620,4531,1586,4505,1553,4478,1517,4456,1493,4418,1452,4442,1426,4766,1752,4778,1762,4790,1774,4802,1781,4822,1795,4831,1798,4841,1802,4865,1802,4874,1800,4882,1798,4891,1793,4898,1788,4918,1774,4958,1730,4962,1728,4968,1723,4975,1714,4980,1706,4985,1697,4990,1690,4992,1680,4992,1656m5203,1490l5198,1471,5194,1462,5186,1452,5182,1442,5124,1385,5078,1339,5106,1294,5146,1229,5124,1207,5100,1181,5033,1294,5018,1279,5004,1178,5003,1171,4997,1128,4956,1087,4874,1171,4863,1114,4855,1070,4860,1066,4922,1003,4915,996,4877,958,4841,996,4829,946,4800,850,4786,804,4728,806,4750,866,4783,982,4795,1039,4771,1066,4738,1032,4702,996,4747,950,4764,934,4718,888,4656,950,4562,857,4526,893,4620,986,4541,1066,4584,1111,4663,1032,4733,1102,4634,1200,4680,1246,4810,1114,4819,1169,4824,1219,4745,1298,4790,1342,4831,1301,4834,1356,4834,1411,4865,1418,4896,1428,4894,1385,4889,1301,4889,1294,4884,1248,4951,1178,4970,1303,5004,1337,4956,1411,4918,1471,4975,1514,5052,1385,5122,1454,5124,1459,5129,1464,5136,1478,5136,1490,5134,1493,5134,1498,5131,1502,5129,1505,5119,1512,5105,1526,5062,1562,5119,1608,5150,1579,5174,1553,5184,1546,5198,1524,5201,1514,5203,1507,5203,1490m5561,1178l5554,1157,5549,1142,5538,1114,5534,1104,5503,1109,5441,1114,5410,1114,5378,1111,5345,1106,5314,1099,5280,1090,5273,1068,5271,1063,5263,1044,5251,1020,5242,996,5230,974,5215,950,5210,943,5210,1063,5177,1049,5114,1015,5096,1003,5047,972,5016,948,4949,895,4934,869,4920,845,4982,782,5004,761,5021,778,5071,835,5114,893,5126,912,5141,931,5153,948,5162,967,5174,986,5194,1025,5201,1044,5210,1063,5210,943,5201,929,5172,881,5155,859,5138,835,5122,814,5102,792,5083,768,5076,761,5062,746,5040,722,5090,674,5040,624,4884,782,4841,715,4817,682,4795,648,4745,672,4783,727,4822,785,4855,838,4886,893,4915,946,4942,996,4968,1049,4990,1099,5018,1094,5047,1092,5006,1003,5033,1022,5062,1044,5090,1061,5119,1080,5206,1123,5234,1135,5242,1169,5249,1205,5254,1238,5256,1274,5256,1346,5251,1380,5246,1416,5316,1438,5321,1402,5323,1366,5323,1294,5321,1260,5316,1226,5309,1193,5302,1157,5333,1166,5366,1171,5398,1176,5431,1181,5462,1183,5496,1183,5561,1178m5678,305l5678,300,5677,298,5669,238,5479,238,5417,240,5429,300,5496,298,5436,362,5376,422,5316,485,5256,545,5261,461,5262,430,5266,370,5385,250,5544,89,5496,41,5287,250,5242,230,5179,209,5167,266,5242,295,5006,533,5052,581,5206,430,5206,518,5203,547,5194,586,5184,607,5172,629,5244,672,5254,658,5266,641,5278,626,5292,610,5347,550,5352,545,5414,478,5494,394,5587,300,5678,305m5954,630l5952,626,5848,523,5830,505,5830,581,5546,864,5489,806,5534,761,5772,523,5830,581,5830,505,5744,420,5726,403,5726,478,5443,761,5386,703,5669,420,5726,478,5726,403,5659,336,5299,696,5669,1063,5707,1025,5592,910,5638,864,5875,626,5897,648,5911,667,5916,686,5916,696,5911,703,5906,713,5899,722,5885,737,5868,751,5849,763,5830,778,5894,826,5952,768,5954,767,5954,630e" filled="true" fillcolor="#a6a6a6" stroked="false">
            <v:path arrowok="t"/>
            <v:fill opacity="26214f" type="solid"/>
            <w10:wrap type="none"/>
          </v:shape>
        </w:pict>
      </w:r>
      <w:r>
        <w:rPr/>
        <w:pict>
          <v:shape style="position:absolute;margin-left:4.92pt;margin-top:3.6pt;width:121.45pt;height:121.2pt;mso-position-horizontal-relative:page;mso-position-vertical-relative:page;z-index:-252016640" coordorigin="98,72" coordsize="2429,2424" path="m866,2453l655,2242,612,2198,663,2148,768,2045,804,2081,840,2045,845,2040,715,1910,715,1994,562,2148,518,2105,518,2191,365,2345,190,2172,343,2018,518,2191,518,2105,430,2018,386,1975,437,1925,542,1819,715,1994,715,1910,624,1819,533,1728,336,1925,187,1776,144,1819,293,1968,98,2162,410,2474,451,2434,415,2395,466,2345,569,2242,823,2496,866,2453m1008,1248l1006,1241,998,1214,991,1178,862,1178,814,1183,828,1243,874,1241,1008,1248m1210,2098l867,1757,734,1625,708,1570,679,1512,648,1454,614,1394,557,1416,574,1445,590,1471,605,1500,622,1526,636,1555,650,1582,665,1610,677,1637,689,1666,701,1692,713,1721,722,1750,734,1776,744,1805,761,1860,838,1903,828,1867,804,1795,790,1757,1171,2136,1210,2098m1534,1685l1529,1666,1524,1656,1519,1644,1512,1634,1505,1622,1495,1610,1476,1584,1428,1526,1402,1495,1337,1514,1368,1548,1418,1603,1447,1639,1457,1663,1459,1673,1459,1682,1454,1702,1450,1706,1447,1711,1414,1742,1406,1750,1397,1754,1390,1757,1382,1757,1373,1754,1363,1750,1356,1742,1346,1735,1066,1454,1039,1428,1025,1414,1164,1277,1114,1226,912,1428,871,1387,782,1294,732,1246,691,1284,790,1382,871,1469,761,1579,811,1630,919,1522,948,1550,972,1582,998,1610,1063,1704,1080,1738,1099,1769,1114,1802,1128,1834,1152,1901,1159,1934,1169,1968,1174,2004,1178,2038,1255,2052,1241,1975,1231,1937,1222,1901,1207,1862,1178,1790,1140,1718,1121,1685,1097,1649,1073,1615,1020,1548,997,1522,991,1514,960,1481,984,1454,1332,1802,1344,1810,1363,1824,1373,1826,1382,1831,1390,1831,1399,1834,1406,1831,1416,1831,1423,1826,1442,1817,1450,1810,1459,1802,1500,1759,1503,1757,1510,1752,1517,1742,1522,1735,1526,1726,1531,1718,1534,1709,1534,1685m1745,1519l1740,1500,1730,1481,1723,1471,1714,1462,1706,1452,1694,1442,1666,1414,1620,1368,1648,1322,1687,1258,1666,1236,1642,1210,1574,1322,1562,1310,1548,1210,1547,1200,1541,1157,1500,1116,1416,1200,1409,1150,1408,1145,1397,1099,1402,1094,1464,1032,1457,1025,1418,986,1382,1025,1370,974,1342,878,1327,833,1270,835,1291,895,1325,1010,1337,1068,1313,1094,1279,1061,1243,1025,1289,979,1306,962,1260,917,1198,979,1104,886,1068,922,1162,1015,1082,1094,1128,1140,1207,1061,1277,1130,1176,1229,1222,1274,1354,1145,1361,1198,1366,1250,1286,1327,1332,1370,1373,1330,1375,1385,1375,1440,1409,1447,1438,1457,1438,1414,1435,1368,1431,1330,1426,1277,1495,1210,1512,1332,1546,1368,1498,1442,1459,1500,1517,1543,1594,1414,1668,1488,1678,1507,1678,1522,1673,1531,1670,1534,1661,1541,1632,1570,1618,1582,1603,1591,1661,1637,1692,1608,1726,1574,1730,1567,1738,1560,1740,1553,1742,1543,1745,1536,1745,1519m2105,1207l2096,1186,2090,1171,2080,1142,2076,1133,2045,1138,2016,1142,1951,1142,1920,1140,1889,1135,1855,1128,1822,1118,1814,1097,1812,1092,1805,1073,1793,1049,1783,1027,1771,1003,1757,979,1752,971,1752,1092,1721,1078,1687,1061,1656,1044,1637,1032,1622,1022,1591,1001,1558,977,1490,924,1476,898,1462,874,1524,811,1546,790,1562,809,1582,826,1596,845,1613,864,1670,941,1694,979,1704,998,1716,1015,1745,1073,1752,1092,1752,971,1745,958,1728,934,1714,912,1697,888,1680,866,1663,842,1644,821,1625,797,1618,790,1603,775,1582,751,1632,703,1584,653,1426,811,1361,710,1337,677,1289,701,1327,758,1363,814,1397,866,1428,922,1457,974,1483,1027,1510,1078,1531,1128,1560,1123,1589,1121,1548,1032,1574,1051,1603,1073,1632,1092,1661,1109,1747,1152,1776,1164,1783,1198,1790,1234,1795,1270,1798,1303,1798,1375,1793,1409,1788,1445,1858,1466,1862,1430,1865,1394,1865,1322,1862,1291,1858,1255,1850,1222,1843,1186,1874,1195,1908,1202,1939,1207,2006,1212,2038,1212,2105,1207m2222,334l2222,329,2221,326,2210,266,2021,266,1958,269,1970,329,2038,326,1978,391,1918,451,1800,574,1805,490,1806,458,1807,398,1927,278,2086,120,2038,72,1831,278,1783,262,1721,238,1709,295,1786,324,1548,562,1596,610,1747,458,1750,490,1747,518,1747,547,1745,576,1735,614,1726,636,1714,658,1786,701,1795,686,1807,672,1819,655,1834,638,1889,578,1893,574,1956,506,2035,422,2129,329,2222,334m2527,725l2520,696,2510,677,2503,667,2494,658,2492,655,2484,646,2390,552,2371,534,2371,610,2088,893,2030,835,2076,790,2314,552,2371,610,2371,534,2286,449,2268,431,2268,506,1985,790,1927,732,2210,449,2268,506,2268,431,2201,365,1841,725,2210,1094,2249,1056,2134,938,2179,893,2417,655,2438,677,2453,696,2458,715,2458,725,2455,734,2448,742,2441,751,2426,766,2410,780,2390,794,2371,806,2436,854,2494,797,2503,790,2510,780,2520,761,2525,754,2525,744,2527,734,2527,725e" filled="true" fillcolor="#a6a6a6" stroked="false">
            <v:path arrowok="t"/>
            <v:fill opacity="26214f" type="solid"/>
            <w10:wrap type="none"/>
          </v:shape>
        </w:pict>
      </w:r>
    </w:p>
    <w:p>
      <w:pPr>
        <w:pStyle w:val="BodyText"/>
        <w:spacing w:before="3"/>
        <w:ind w:left="0"/>
        <w:rPr>
          <w:sz w:val="24"/>
        </w:rPr>
      </w:pPr>
    </w:p>
    <w:p>
      <w:pPr>
        <w:pStyle w:val="ListParagraph"/>
        <w:numPr>
          <w:ilvl w:val="0"/>
          <w:numId w:val="23"/>
        </w:numPr>
        <w:tabs>
          <w:tab w:pos="945" w:val="left" w:leader="none"/>
        </w:tabs>
        <w:spacing w:line="240" w:lineRule="auto" w:before="83" w:after="0"/>
        <w:ind w:left="944" w:right="0" w:hanging="466"/>
        <w:jc w:val="left"/>
        <w:rPr>
          <w:sz w:val="18"/>
        </w:rPr>
      </w:pPr>
      <w:r>
        <w:rPr>
          <w:spacing w:val="4"/>
          <w:sz w:val="18"/>
        </w:rPr>
        <w:t>城乡一体化要从人的需要出发，即</w:t>
      </w:r>
      <w:r>
        <w:rPr>
          <w:rFonts w:ascii="Times New Roman" w:hAnsi="Times New Roman" w:eastAsia="Times New Roman"/>
          <w:spacing w:val="4"/>
          <w:sz w:val="18"/>
        </w:rPr>
        <w:t>“</w:t>
      </w:r>
      <w:r>
        <w:rPr>
          <w:spacing w:val="4"/>
          <w:sz w:val="18"/>
        </w:rPr>
        <w:t>以人为本</w:t>
      </w:r>
      <w:r>
        <w:rPr>
          <w:rFonts w:ascii="Times New Roman" w:hAnsi="Times New Roman" w:eastAsia="Times New Roman"/>
          <w:spacing w:val="4"/>
          <w:sz w:val="18"/>
        </w:rPr>
        <w:t>”</w:t>
      </w:r>
      <w:r>
        <w:rPr>
          <w:sz w:val="18"/>
        </w:rPr>
        <w:t>。</w:t>
      </w:r>
    </w:p>
    <w:p>
      <w:pPr>
        <w:pStyle w:val="BodyText"/>
      </w:pPr>
      <w:r>
        <w:rPr/>
        <w:t>（</w:t>
      </w:r>
      <w:r>
        <w:rPr>
          <w:rFonts w:ascii="Times New Roman" w:eastAsia="Times New Roman"/>
        </w:rPr>
        <w:t>3 </w:t>
      </w:r>
      <w:r>
        <w:rPr/>
        <w:t>分）</w:t>
      </w:r>
    </w:p>
    <w:p>
      <w:pPr>
        <w:pStyle w:val="Heading2"/>
      </w:pPr>
      <w:r>
        <w:rPr/>
        <w:t>五、论述题（</w:t>
      </w:r>
      <w:r>
        <w:rPr>
          <w:rFonts w:ascii="Times New Roman" w:eastAsia="Times New Roman"/>
        </w:rPr>
        <w:t>24 </w:t>
      </w:r>
      <w:r>
        <w:rPr/>
        <w:t>分）</w:t>
      </w:r>
    </w:p>
    <w:p>
      <w:pPr>
        <w:pStyle w:val="BodyText"/>
        <w:ind w:left="479"/>
      </w:pPr>
      <w:r>
        <w:rPr>
          <w:rFonts w:ascii="Times New Roman" w:eastAsia="Times New Roman"/>
        </w:rPr>
        <w:t>21.</w:t>
      </w:r>
      <w:r>
        <w:rPr/>
        <w:t>要点提示；</w:t>
      </w:r>
    </w:p>
    <w:p>
      <w:pPr>
        <w:pStyle w:val="ListParagraph"/>
        <w:numPr>
          <w:ilvl w:val="0"/>
          <w:numId w:val="24"/>
        </w:numPr>
        <w:tabs>
          <w:tab w:pos="932" w:val="left" w:leader="none"/>
        </w:tabs>
        <w:spacing w:line="240" w:lineRule="auto" w:before="2" w:after="0"/>
        <w:ind w:left="931" w:right="0" w:hanging="453"/>
        <w:jc w:val="left"/>
        <w:rPr>
          <w:sz w:val="18"/>
        </w:rPr>
      </w:pPr>
      <w:r>
        <w:rPr>
          <w:spacing w:val="-7"/>
          <w:sz w:val="18"/>
        </w:rPr>
        <w:t>全面导入绿色 </w:t>
      </w:r>
      <w:r>
        <w:rPr>
          <w:rFonts w:ascii="Times New Roman" w:eastAsia="Times New Roman"/>
          <w:sz w:val="18"/>
        </w:rPr>
        <w:t>GDP</w:t>
      </w:r>
      <w:r>
        <w:rPr>
          <w:spacing w:val="14"/>
          <w:sz w:val="18"/>
        </w:rPr>
        <w:t>、人文</w:t>
      </w:r>
      <w:r>
        <w:rPr>
          <w:rFonts w:ascii="Times New Roman" w:eastAsia="Times New Roman"/>
          <w:sz w:val="18"/>
        </w:rPr>
        <w:t>GDP</w:t>
      </w:r>
      <w:r>
        <w:rPr>
          <w:rFonts w:ascii="Times New Roman" w:eastAsia="Times New Roman"/>
          <w:spacing w:val="1"/>
          <w:sz w:val="18"/>
        </w:rPr>
        <w:t> </w:t>
      </w:r>
      <w:r>
        <w:rPr>
          <w:sz w:val="18"/>
        </w:rPr>
        <w:t>的目标绩效观；</w:t>
      </w:r>
    </w:p>
    <w:p>
      <w:pPr>
        <w:pStyle w:val="ListParagraph"/>
        <w:numPr>
          <w:ilvl w:val="0"/>
          <w:numId w:val="24"/>
        </w:numPr>
        <w:tabs>
          <w:tab w:pos="932" w:val="left" w:leader="none"/>
        </w:tabs>
        <w:spacing w:line="242" w:lineRule="auto" w:before="5" w:after="0"/>
        <w:ind w:left="119" w:right="196" w:firstLine="360"/>
        <w:jc w:val="left"/>
        <w:rPr>
          <w:sz w:val="18"/>
        </w:rPr>
      </w:pPr>
      <w:r>
        <w:rPr>
          <w:spacing w:val="-1"/>
          <w:sz w:val="18"/>
        </w:rPr>
        <w:t>构建敏捷城市，提高城市对外部环境变化的敏捷</w:t>
      </w:r>
      <w:r>
        <w:rPr>
          <w:sz w:val="18"/>
        </w:rPr>
        <w:t>反应能力；</w:t>
      </w:r>
    </w:p>
    <w:p>
      <w:pPr>
        <w:pStyle w:val="ListParagraph"/>
        <w:numPr>
          <w:ilvl w:val="0"/>
          <w:numId w:val="24"/>
        </w:numPr>
        <w:tabs>
          <w:tab w:pos="932" w:val="left" w:leader="none"/>
        </w:tabs>
        <w:spacing w:line="240" w:lineRule="auto" w:before="2" w:after="0"/>
        <w:ind w:left="931" w:right="0" w:hanging="453"/>
        <w:jc w:val="left"/>
        <w:rPr>
          <w:sz w:val="18"/>
        </w:rPr>
      </w:pPr>
      <w:r>
        <w:rPr>
          <w:sz w:val="18"/>
        </w:rPr>
        <w:t>全面导入循环经济；</w:t>
      </w:r>
    </w:p>
    <w:p>
      <w:pPr>
        <w:pStyle w:val="ListParagraph"/>
        <w:numPr>
          <w:ilvl w:val="0"/>
          <w:numId w:val="24"/>
        </w:numPr>
        <w:tabs>
          <w:tab w:pos="932" w:val="left" w:leader="none"/>
        </w:tabs>
        <w:spacing w:line="240" w:lineRule="auto" w:before="2" w:after="0"/>
        <w:ind w:left="931" w:right="0" w:hanging="453"/>
        <w:jc w:val="left"/>
        <w:rPr>
          <w:sz w:val="18"/>
        </w:rPr>
      </w:pPr>
      <w:r>
        <w:rPr>
          <w:sz w:val="18"/>
        </w:rPr>
        <w:t>重视突发事件管理。</w:t>
      </w:r>
    </w:p>
    <w:p>
      <w:pPr>
        <w:pStyle w:val="BodyText"/>
        <w:spacing w:line="242" w:lineRule="auto"/>
        <w:ind w:right="120" w:firstLine="360"/>
      </w:pPr>
      <w:r>
        <w:rPr/>
        <w:t>（以上要点均须联系实际展开论述，否则酌情扣分，只答要点，每点给 </w:t>
      </w:r>
      <w:r>
        <w:rPr>
          <w:rFonts w:ascii="Times New Roman" w:eastAsia="Times New Roman"/>
        </w:rPr>
        <w:t>3 </w:t>
      </w:r>
      <w:r>
        <w:rPr/>
        <w:t>分）</w:t>
      </w:r>
    </w:p>
    <w:sectPr>
      <w:pgSz w:w="5960" w:h="10440"/>
      <w:pgMar w:header="0" w:footer="424" w:top="20" w:bottom="2760" w:left="5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方正小标宋简体">
    <w:altName w:val="方正小标宋简体"/>
    <w:charset w:val="86"/>
    <w:family w:val="auto"/>
    <w:pitch w:val="variable"/>
  </w:font>
  <w:font w:name="宋体">
    <w:altName w:val="宋体"/>
    <w:charset w:val="86"/>
    <w:family w:val="auto"/>
    <w:pitch w:val="variable"/>
  </w:font>
  <w:font w:name="微软雅黑">
    <w:altName w:val="微软雅黑"/>
    <w:charset w:val="86"/>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rPr>
        <w:sz w:val="20"/>
      </w:rPr>
    </w:pPr>
    <w:r>
      <w:rPr/>
      <w:pict>
        <v:shape style="position:absolute;margin-left:171.600006pt;margin-top:400.440033pt;width:121.45pt;height:121.35pt;mso-position-horizontal-relative:page;mso-position-vertical-relative:page;z-index:-252064768" coordorigin="3432,8009" coordsize="2429,2427" path="m4200,10392l3989,10181,3946,10138,3996,10087,4099,9984,4138,10020,4174,9984,4178,9979,4049,9850,4049,9931,3895,10087,3850,10042,3850,10130,3698,10284,3523,10111,3677,9958,3850,10130,3850,10042,3764,9958,3720,9914,3770,9864,3876,9758,4049,9931,4049,9850,3958,9758,3866,9667,3670,9864,3521,9715,3478,9758,3626,9907,3432,10102,3744,10414,3785,10373,3749,10334,3799,10284,3902,10181,4154,10435,4200,10392m4342,9187l4332,9154,4322,9118,4195,9118,4147,9122,4162,9180,4205,9180,4342,9187m4543,10037l4201,9696,4068,9564,4042,9506,4013,9451,3982,9394,3948,9334,3888,9355,3905,9384,3922,9410,3938,9439,3953,9466,3970,9494,3984,9521,3996,9550,4010,9576,4022,9605,4034,9631,4046,9660,4056,9686,4066,9715,4075,9742,4094,9799,4171,9842,4162,9806,4150,9770,4138,9732,4123,9696,4505,10075,4543,10037m4867,9624l4862,9605,4858,9595,4853,9583,4846,9574,4838,9562,4829,9550,4807,9523,4786,9494,4762,9466,4735,9434,4670,9454,4702,9487,4728,9516,4750,9542,4778,9578,4786,9590,4790,9602,4793,9612,4793,9622,4790,9631,4783,9646,4747,9682,4738,9689,4730,9694,4723,9696,4714,9696,4706,9694,4697,9689,4678,9674,4399,9394,4373,9367,4358,9353,4498,9216,4447,9166,4246,9367,4205,9324,4162,9281,4116,9233,4066,9182,4025,9223,4075,9274,4164,9367,4205,9408,4094,9518,4145,9569,4253,9461,4279,9490,4306,9521,4330,9550,4354,9581,4375,9612,4394,9643,4414,9677,4447,9739,4462,9773,4474,9806,4493,9874,4507,9941,4512,9977,4550,9984,4586,9991,4582,9953,4574,9914,4565,9876,4553,9840,4541,9802,4526,9766,4493,9694,4474,9658,4452,9624,4430,9588,4406,9554,4380,9521,4354,9485,4331,9461,4294,9420,4318,9394,4642,9720,4654,9730,4666,9742,4678,9749,4697,9763,4706,9766,4716,9770,4740,9770,4750,9768,4757,9766,4766,9761,4774,9756,4793,9742,4834,9698,4836,9696,4850,9682,4855,9674,4860,9665,4865,9658,4867,9648,4867,9624m5078,9458l5074,9439,5069,9430,5047,9401,4999,9353,4954,9307,4981,9262,5021,9197,4999,9175,4975,9149,4908,9262,4894,9247,4879,9146,4878,9139,4872,9096,4831,9055,4750,9139,4739,9082,4730,9038,4735,9034,4798,8971,4790,8964,4752,8926,4714,8964,4702,8914,4690,8866,4675,8818,4661,8772,4603,8774,4625,8834,4642,8892,4670,9007,4646,9034,4613,9000,4577,8964,4621,8918,4637,8902,4594,8856,4531,8918,4438,8825,4402,8861,4495,8954,4414,9034,4459,9079,4538,9000,4608,9070,4510,9168,4555,9214,4685,9082,4692,9137,4699,9187,4620,9266,4663,9310,4706,9269,4709,9324,4709,9379,4740,9386,4771,9396,4769,9353,4764,9269,4764,9262,4759,9216,4826,9146,4846,9271,4879,9305,4831,9379,4793,9439,4850,9482,4925,9353,4987,9413,4997,9422,4999,9427,5004,9432,5009,9442,5009,9446,5011,9449,5011,9458,5009,9461,5009,9466,5006,9470,5002,9473,4980,9494,4937,9530,4992,9576,5026,9547,5050,9521,5059,9514,5074,9492,5076,9482,5078,9475,5078,9458m5436,9146l5429,9125,5424,9110,5413,9082,5410,9072,5378,9077,5316,9082,5285,9082,5254,9079,5220,9074,5189,9067,5155,9058,5148,9036,5146,9031,5138,9012,5114,8964,5102,8942,5090,8918,5086,8911,5086,9031,5052,9017,4990,8983,4971,8971,4922,8940,4891,8916,4824,8863,4810,8837,4795,8813,4858,8750,4879,8729,4896,8746,4946,8803,4990,8861,5002,8880,5016,8899,5026,8916,5050,8954,5069,8993,5076,9012,5086,9031,5086,8911,5076,8897,5047,8849,5030,8827,5014,8803,4994,8782,4978,8760,4958,8736,4951,8729,4937,8714,4915,8690,4966,8642,4915,8592,4759,8750,4716,8683,4692,8650,4670,8616,4620,8640,4658,8695,4694,8753,4730,8806,4762,8861,4790,8914,4817,8964,4843,9017,4865,9067,4894,9062,4922,9060,4879,8971,4908,8990,4937,9012,4966,9029,4994,9048,5081,9091,5110,9103,5117,9137,5124,9173,5129,9206,5131,9242,5131,9278,5129,9305,5126,9348,5122,9384,5191,9406,5196,9370,5198,9334,5198,9264,5194,9228,5191,9194,5184,9161,5177,9125,5208,9134,5242,9139,5273,9144,5306,9149,5338,9151,5371,9151,5436,9146m5554,8273l5553,8268,5553,8266,5544,8206,5354,8206,5292,8208,5304,8268,5371,8266,5311,8330,5251,8390,5191,8453,5131,8513,5136,8429,5138,8398,5141,8338,5260,8218,5419,8057,5371,8009,5162,8218,5117,8198,5052,8177,5042,8234,5117,8263,4879,8501,4927,8549,5081,8398,5081,8486,5078,8515,5069,8554,5059,8575,5047,8597,5119,8640,5129,8626,5138,8609,5153,8594,5167,8578,5222,8518,5227,8513,5290,8446,5369,8362,5462,8268,5554,8273m5861,8664l5854,8635,5849,8626,5834,8606,5827,8594,5723,8491,5705,8473,5705,8549,5422,8832,5364,8774,5410,8729,5647,8491,5705,8549,5705,8473,5619,8388,5602,8371,5602,8446,5318,8729,5261,8671,5544,8388,5602,8446,5602,8371,5534,8304,5174,8664,5544,9031,5582,8993,5467,8878,5513,8832,5750,8594,5770,8616,5779,8626,5789,8645,5791,8654,5791,8664,5786,8671,5782,8681,5774,8690,5760,8705,5743,8719,5724,8731,5705,8746,5767,8794,5827,8736,5834,8729,5849,8710,5854,8700,5856,8693,5861,8674,5861,8664e" filled="true" fillcolor="#a6a6a6" stroked="false">
          <v:path arrowok="t"/>
          <v:fill opacity="26214f" type="solid"/>
          <w10:wrap type="none"/>
        </v:shape>
      </w:pict>
    </w:r>
    <w:r>
      <w:rPr/>
      <w:pict>
        <v:shape style="position:absolute;margin-left:0pt;margin-top:382.800018pt;width:120.15pt;height:121.35pt;mso-position-horizontal-relative:page;mso-position-vertical-relative:page;z-index:-252063744" coordorigin="0,7656" coordsize="2403,2427" path="m742,10039l530,9828,487,9785,537,9734,641,9629,679,9667,718,9629,720,9626,590,9497,590,9578,437,9734,394,9692,394,9778,240,9931,65,9758,218,9605,394,9778,394,9692,305,9605,262,9562,312,9511,418,9406,590,9578,590,9497,499,9406,408,9314,211,9511,62,9360,19,9406,168,9554,0,9722,0,9775,286,10061,326,10018,290,9982,341,9931,444,9828,698,10082,742,10039m883,8834l874,8801,866,8765,737,8765,689,8767,703,8827,749,8827,883,8834m1085,9684l742,9343,610,9211,583,9154,554,9098,523,9041,490,8981,430,9002,449,9031,466,9058,480,9086,497,9113,511,9142,526,9168,538,9197,552,9223,564,9252,576,9278,588,9307,598,9334,607,9362,617,9389,636,9444,713,9490,703,9454,691,9418,679,9379,665,9343,1046,9722,1085,9684m1409,9271l1404,9252,1399,9242,1394,9230,1387,9221,1380,9209,1370,9197,1351,9170,1303,9113,1277,9082,1212,9101,1243,9134,1270,9163,1291,9190,1320,9226,1327,9238,1332,9250,1334,9259,1334,9269,1332,9278,1325,9293,1282,9336,1272,9341,1265,9343,1258,9341,1248,9341,1238,9336,1231,9329,1222,9322,941,9041,914,9014,900,9000,1039,8863,989,8813,787,9014,746,8971,703,8928,658,8880,607,8830,566,8870,665,8969,706,9014,746,9055,636,9166,686,9216,794,9108,821,9137,847,9168,874,9197,938,9290,955,9322,972,9355,989,9386,1003,9420,1015,9454,1044,9554,1049,9588,1054,9624,1092,9629,1128,9638,1123,9600,1116,9562,1106,9523,1094,9487,1082,9449,1054,9377,1015,9305,996,9271,972,9235,948,9202,922,9166,895,9132,875,9108,866,9098,835,9067,859,9041,1207,9389,1219,9396,1238,9410,1248,9413,1258,9418,1282,9418,1291,9415,1298,9413,1318,9403,1375,9346,1378,9343,1385,9338,1392,9329,1397,9322,1402,9312,1406,9305,1409,9295,1409,9271m1620,9103l1618,9096,1615,9086,1606,9067,1598,9058,1541,9000,1495,8954,1523,8909,1562,8844,1541,8822,1517,8796,1450,8909,1438,8894,1423,8794,1422,8786,1416,8743,1373,8702,1291,8786,1282,8736,1280,8729,1272,8683,1277,8678,1339,8618,1332,8611,1294,8573,1258,8611,1246,8561,1217,8465,1202,8419,1145,8422,1166,8482,1200,8597,1212,8654,1188,8678,1157,8647,1118,8609,1163,8566,1181,8549,1135,8503,1073,8566,979,8472,943,8508,1037,8602,958,8681,1001,8726,1082,8647,1152,8717,1051,8815,1097,8861,1226,8729,1236,8782,1241,8834,1162,8914,1207,8957,1248,8916,1250,8971,1250,9026,1284,9034,1313,9043,1313,8995,1310,8954,1306,8916,1301,8863,1368,8794,1387,8918,1421,8952,1373,9026,1334,9086,1392,9130,1469,9000,1543,9074,1550,9089,1553,9091,1553,9106,1550,9108,1550,9113,1548,9118,1546,9120,1536,9127,1522,9142,1478,9178,1536,9223,1567,9194,1601,9161,1606,9154,1613,9146,1615,9137,1620,9122,1620,9103m1978,8791l1971,8772,1966,8758,1955,8729,1951,8717,1920,8724,1858,8729,1826,8729,1795,8726,1764,8722,1730,8714,1697,8705,1690,8683,1688,8678,1680,8659,1668,8635,1658,8611,1646,8590,1632,8566,1627,8558,1627,8678,1596,8664,1562,8647,1531,8630,1509,8616,1498,8609,1466,8587,1433,8563,1366,8510,1351,8484,1337,8460,1399,8398,1421,8376,1438,8393,1488,8450,1531,8508,1543,8527,1558,8544,1570,8563,1579,8582,1591,8602,1610,8640,1618,8659,1627,8678,1627,8558,1618,8544,1589,8496,1572,8474,1555,8450,1538,8429,1519,8405,1500,8383,1493,8376,1478,8362,1457,8338,1507,8290,1459,8239,1301,8398,1279,8364,1258,8328,1236,8297,1212,8263,1164,8287,1202,8342,1238,8400,1272,8453,1303,8508,1332,8561,1358,8611,1385,8664,1406,8714,1435,8710,1464,8707,1423,8616,1450,8638,1478,8659,1507,8676,1536,8695,1622,8738,1651,8750,1658,8784,1666,8820,1670,8854,1673,8890,1673,8962,1668,8995,1663,9031,1733,9053,1738,9017,1740,8981,1740,8909,1738,8875,1733,8842,1726,8808,1718,8772,1750,8782,1783,8786,1814,8791,1848,8796,1946,8796,1978,8791m2095,7920l2095,7915,2094,7913,2086,7853,2023,7850,1958,7853,1896,7853,1834,7855,1846,7915,1913,7913,1733,8100,1673,8160,1680,8076,1681,8042,1682,7985,1801,7865,1961,7704,1913,7656,1706,7865,1658,7846,1596,7824,1584,7882,1658,7910,1423,8148,1471,8196,1622,8042,1622,8134,1620,8162,1610,8201,1601,8222,1589,8244,1661,8287,1670,8273,1682,8256,1694,8242,1709,8225,1764,8162,1766,8160,1831,8090,1910,8009,2004,7915,2095,7920m2402,8311l2395,8282,2390,8273,2376,8254,2369,8242,2265,8138,2246,8120,2246,8196,1963,8479,1906,8422,1951,8376,2189,8138,2246,8196,2246,8120,2161,8035,2143,8018,2143,8093,1860,8376,1802,8318,2086,8035,2143,8093,2143,8018,2076,7951,1716,8311,2086,8678,2124,8640,2009,8525,2054,8479,2292,8242,2314,8263,2328,8282,2333,8302,2333,8311,2330,8318,2316,8338,2302,8352,2285,8364,2246,8393,2311,8441,2369,8383,2378,8376,2386,8366,2395,8347,2398,8338,2400,8330,2402,8321,2402,8311e" filled="true" fillcolor="#a6a6a6" stroked="false">
          <v:path arrowok="t"/>
          <v:fill opacity="26214f" type="solid"/>
          <w10:wrap type="none"/>
        </v:shape>
      </w:pict>
    </w:r>
    <w:r>
      <w:rPr/>
      <w:pict>
        <v:shapetype id="_x0000_t202" o:spt="202" coordsize="21600,21600" path="m,l,21600r21600,l21600,xe">
          <v:stroke joinstyle="miter"/>
          <v:path gradientshapeok="t" o:connecttype="rect"/>
        </v:shapetype>
        <v:shape style="position:absolute;margin-left:141.839996pt;margin-top:488.435577pt;width:14.15pt;height:10.95pt;mso-position-horizontal-relative:page;mso-position-vertical-relative:page;z-index:-252062720" type="#_x0000_t202" filled="false" stroked="false">
          <v:textbox inset="0,0,0,0">
            <w:txbxContent>
              <w:p>
                <w:pPr>
                  <w:spacing w:before="14"/>
                  <w:ind w:left="60" w:right="0" w:firstLine="0"/>
                  <w:jc w:val="left"/>
                  <w:rPr>
                    <w:rFonts w:ascii="Times New Roman"/>
                    <w:sz w:val="16"/>
                  </w:rPr>
                </w:pPr>
                <w:r>
                  <w:rPr/>
                  <w:fldChar w:fldCharType="begin"/>
                </w:r>
                <w:r>
                  <w:rPr>
                    <w:rFonts w:ascii="Times New Roman"/>
                    <w:sz w:val="16"/>
                  </w:rPr>
                  <w:instrText> PAGE </w:instrText>
                </w:r>
                <w:r>
                  <w:rPr/>
                  <w:fldChar w:fldCharType="separate"/>
                </w:r>
                <w:r>
                  <w:rPr/>
                  <w:t>10</w:t>
                </w:r>
                <w:r>
                  <w:rPr/>
                  <w:fldChar w:fldCharType="end"/>
                </w:r>
              </w:p>
            </w:txbxContent>
          </v:textbox>
          <w10:wrap type="none"/>
        </v:shape>
      </w:pic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3">
    <w:multiLevelType w:val="hybridMultilevel"/>
    <w:lvl w:ilvl="0">
      <w:start w:val="1"/>
      <w:numFmt w:val="decimal"/>
      <w:lvlText w:val="（%1）"/>
      <w:lvlJc w:val="left"/>
      <w:pPr>
        <w:ind w:left="931" w:hanging="453"/>
        <w:jc w:val="left"/>
      </w:pPr>
      <w:rPr>
        <w:rFonts w:hint="default" w:ascii="宋体" w:hAnsi="宋体" w:eastAsia="宋体" w:cs="宋体"/>
        <w:spacing w:val="-45"/>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2">
    <w:multiLevelType w:val="hybridMultilevel"/>
    <w:lvl w:ilvl="0">
      <w:start w:val="2"/>
      <w:numFmt w:val="decimal"/>
      <w:lvlText w:val="（%1）"/>
      <w:lvlJc w:val="left"/>
      <w:pPr>
        <w:ind w:left="942" w:hanging="464"/>
        <w:jc w:val="left"/>
      </w:pPr>
      <w:rPr>
        <w:rFonts w:hint="default" w:ascii="宋体" w:hAnsi="宋体" w:eastAsia="宋体" w:cs="宋体"/>
        <w:spacing w:val="3"/>
        <w:w w:val="100"/>
        <w:sz w:val="16"/>
        <w:szCs w:val="16"/>
      </w:rPr>
    </w:lvl>
    <w:lvl w:ilvl="1">
      <w:start w:val="0"/>
      <w:numFmt w:val="bullet"/>
      <w:lvlText w:val="•"/>
      <w:lvlJc w:val="left"/>
      <w:pPr>
        <w:ind w:left="1337" w:hanging="464"/>
      </w:pPr>
      <w:rPr>
        <w:rFonts w:hint="default"/>
      </w:rPr>
    </w:lvl>
    <w:lvl w:ilvl="2">
      <w:start w:val="0"/>
      <w:numFmt w:val="bullet"/>
      <w:lvlText w:val="•"/>
      <w:lvlJc w:val="left"/>
      <w:pPr>
        <w:ind w:left="1734" w:hanging="464"/>
      </w:pPr>
      <w:rPr>
        <w:rFonts w:hint="default"/>
      </w:rPr>
    </w:lvl>
    <w:lvl w:ilvl="3">
      <w:start w:val="0"/>
      <w:numFmt w:val="bullet"/>
      <w:lvlText w:val="•"/>
      <w:lvlJc w:val="left"/>
      <w:pPr>
        <w:ind w:left="2132" w:hanging="464"/>
      </w:pPr>
      <w:rPr>
        <w:rFonts w:hint="default"/>
      </w:rPr>
    </w:lvl>
    <w:lvl w:ilvl="4">
      <w:start w:val="0"/>
      <w:numFmt w:val="bullet"/>
      <w:lvlText w:val="•"/>
      <w:lvlJc w:val="left"/>
      <w:pPr>
        <w:ind w:left="2529" w:hanging="464"/>
      </w:pPr>
      <w:rPr>
        <w:rFonts w:hint="default"/>
      </w:rPr>
    </w:lvl>
    <w:lvl w:ilvl="5">
      <w:start w:val="0"/>
      <w:numFmt w:val="bullet"/>
      <w:lvlText w:val="•"/>
      <w:lvlJc w:val="left"/>
      <w:pPr>
        <w:ind w:left="2927" w:hanging="464"/>
      </w:pPr>
      <w:rPr>
        <w:rFonts w:hint="default"/>
      </w:rPr>
    </w:lvl>
    <w:lvl w:ilvl="6">
      <w:start w:val="0"/>
      <w:numFmt w:val="bullet"/>
      <w:lvlText w:val="•"/>
      <w:lvlJc w:val="left"/>
      <w:pPr>
        <w:ind w:left="3324" w:hanging="464"/>
      </w:pPr>
      <w:rPr>
        <w:rFonts w:hint="default"/>
      </w:rPr>
    </w:lvl>
    <w:lvl w:ilvl="7">
      <w:start w:val="0"/>
      <w:numFmt w:val="bullet"/>
      <w:lvlText w:val="•"/>
      <w:lvlJc w:val="left"/>
      <w:pPr>
        <w:ind w:left="3721" w:hanging="464"/>
      </w:pPr>
      <w:rPr>
        <w:rFonts w:hint="default"/>
      </w:rPr>
    </w:lvl>
    <w:lvl w:ilvl="8">
      <w:start w:val="0"/>
      <w:numFmt w:val="bullet"/>
      <w:lvlText w:val="•"/>
      <w:lvlJc w:val="left"/>
      <w:pPr>
        <w:ind w:left="4119" w:hanging="464"/>
      </w:pPr>
      <w:rPr>
        <w:rFonts w:hint="default"/>
      </w:rPr>
    </w:lvl>
  </w:abstractNum>
  <w:abstractNum w:abstractNumId="21">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20">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9">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18">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17">
    <w:multiLevelType w:val="hybridMultilevel"/>
    <w:lvl w:ilvl="0">
      <w:start w:val="1"/>
      <w:numFmt w:val="upperLetter"/>
      <w:lvlText w:val="%1."/>
      <w:lvlJc w:val="left"/>
      <w:pPr>
        <w:ind w:left="654"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1085" w:hanging="176"/>
      </w:pPr>
      <w:rPr>
        <w:rFonts w:hint="default"/>
      </w:rPr>
    </w:lvl>
    <w:lvl w:ilvl="2">
      <w:start w:val="0"/>
      <w:numFmt w:val="bullet"/>
      <w:lvlText w:val="•"/>
      <w:lvlJc w:val="left"/>
      <w:pPr>
        <w:ind w:left="1510" w:hanging="176"/>
      </w:pPr>
      <w:rPr>
        <w:rFonts w:hint="default"/>
      </w:rPr>
    </w:lvl>
    <w:lvl w:ilvl="3">
      <w:start w:val="0"/>
      <w:numFmt w:val="bullet"/>
      <w:lvlText w:val="•"/>
      <w:lvlJc w:val="left"/>
      <w:pPr>
        <w:ind w:left="1936" w:hanging="176"/>
      </w:pPr>
      <w:rPr>
        <w:rFonts w:hint="default"/>
      </w:rPr>
    </w:lvl>
    <w:lvl w:ilvl="4">
      <w:start w:val="0"/>
      <w:numFmt w:val="bullet"/>
      <w:lvlText w:val="•"/>
      <w:lvlJc w:val="left"/>
      <w:pPr>
        <w:ind w:left="2361" w:hanging="176"/>
      </w:pPr>
      <w:rPr>
        <w:rFonts w:hint="default"/>
      </w:rPr>
    </w:lvl>
    <w:lvl w:ilvl="5">
      <w:start w:val="0"/>
      <w:numFmt w:val="bullet"/>
      <w:lvlText w:val="•"/>
      <w:lvlJc w:val="left"/>
      <w:pPr>
        <w:ind w:left="2787" w:hanging="176"/>
      </w:pPr>
      <w:rPr>
        <w:rFonts w:hint="default"/>
      </w:rPr>
    </w:lvl>
    <w:lvl w:ilvl="6">
      <w:start w:val="0"/>
      <w:numFmt w:val="bullet"/>
      <w:lvlText w:val="•"/>
      <w:lvlJc w:val="left"/>
      <w:pPr>
        <w:ind w:left="3212" w:hanging="176"/>
      </w:pPr>
      <w:rPr>
        <w:rFonts w:hint="default"/>
      </w:rPr>
    </w:lvl>
    <w:lvl w:ilvl="7">
      <w:start w:val="0"/>
      <w:numFmt w:val="bullet"/>
      <w:lvlText w:val="•"/>
      <w:lvlJc w:val="left"/>
      <w:pPr>
        <w:ind w:left="3637" w:hanging="176"/>
      </w:pPr>
      <w:rPr>
        <w:rFonts w:hint="default"/>
      </w:rPr>
    </w:lvl>
    <w:lvl w:ilvl="8">
      <w:start w:val="0"/>
      <w:numFmt w:val="bullet"/>
      <w:lvlText w:val="•"/>
      <w:lvlJc w:val="left"/>
      <w:pPr>
        <w:ind w:left="4063" w:hanging="176"/>
      </w:pPr>
      <w:rPr>
        <w:rFonts w:hint="default"/>
      </w:rPr>
    </w:lvl>
  </w:abstractNum>
  <w:abstractNum w:abstractNumId="16">
    <w:multiLevelType w:val="hybridMultilevel"/>
    <w:lvl w:ilvl="0">
      <w:start w:val="1"/>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599" w:hanging="138"/>
      </w:pPr>
      <w:rPr>
        <w:rFonts w:hint="default"/>
      </w:rPr>
    </w:lvl>
    <w:lvl w:ilvl="2">
      <w:start w:val="0"/>
      <w:numFmt w:val="bullet"/>
      <w:lvlText w:val="•"/>
      <w:lvlJc w:val="left"/>
      <w:pPr>
        <w:ind w:left="1078" w:hanging="138"/>
      </w:pPr>
      <w:rPr>
        <w:rFonts w:hint="default"/>
      </w:rPr>
    </w:lvl>
    <w:lvl w:ilvl="3">
      <w:start w:val="0"/>
      <w:numFmt w:val="bullet"/>
      <w:lvlText w:val="•"/>
      <w:lvlJc w:val="left"/>
      <w:pPr>
        <w:ind w:left="1558" w:hanging="138"/>
      </w:pPr>
      <w:rPr>
        <w:rFonts w:hint="default"/>
      </w:rPr>
    </w:lvl>
    <w:lvl w:ilvl="4">
      <w:start w:val="0"/>
      <w:numFmt w:val="bullet"/>
      <w:lvlText w:val="•"/>
      <w:lvlJc w:val="left"/>
      <w:pPr>
        <w:ind w:left="2037" w:hanging="138"/>
      </w:pPr>
      <w:rPr>
        <w:rFonts w:hint="default"/>
      </w:rPr>
    </w:lvl>
    <w:lvl w:ilvl="5">
      <w:start w:val="0"/>
      <w:numFmt w:val="bullet"/>
      <w:lvlText w:val="•"/>
      <w:lvlJc w:val="left"/>
      <w:pPr>
        <w:ind w:left="2517" w:hanging="138"/>
      </w:pPr>
      <w:rPr>
        <w:rFonts w:hint="default"/>
      </w:rPr>
    </w:lvl>
    <w:lvl w:ilvl="6">
      <w:start w:val="0"/>
      <w:numFmt w:val="bullet"/>
      <w:lvlText w:val="•"/>
      <w:lvlJc w:val="left"/>
      <w:pPr>
        <w:ind w:left="2996" w:hanging="138"/>
      </w:pPr>
      <w:rPr>
        <w:rFonts w:hint="default"/>
      </w:rPr>
    </w:lvl>
    <w:lvl w:ilvl="7">
      <w:start w:val="0"/>
      <w:numFmt w:val="bullet"/>
      <w:lvlText w:val="•"/>
      <w:lvlJc w:val="left"/>
      <w:pPr>
        <w:ind w:left="3475" w:hanging="138"/>
      </w:pPr>
      <w:rPr>
        <w:rFonts w:hint="default"/>
      </w:rPr>
    </w:lvl>
    <w:lvl w:ilvl="8">
      <w:start w:val="0"/>
      <w:numFmt w:val="bullet"/>
      <w:lvlText w:val="•"/>
      <w:lvlJc w:val="left"/>
      <w:pPr>
        <w:ind w:left="3955" w:hanging="138"/>
      </w:pPr>
      <w:rPr>
        <w:rFonts w:hint="default"/>
      </w:rPr>
    </w:lvl>
  </w:abstractNum>
  <w:abstractNum w:abstractNumId="15">
    <w:multiLevelType w:val="hybridMultilevel"/>
    <w:lvl w:ilvl="0">
      <w:start w:val="1"/>
      <w:numFmt w:val="decimal"/>
      <w:lvlText w:val="（%1）"/>
      <w:lvlJc w:val="left"/>
      <w:pPr>
        <w:ind w:left="119" w:hanging="453"/>
        <w:jc w:val="left"/>
      </w:pPr>
      <w:rPr>
        <w:rFonts w:hint="default" w:ascii="宋体" w:hAnsi="宋体" w:eastAsia="宋体" w:cs="宋体"/>
        <w:spacing w:val="-15"/>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4">
    <w:multiLevelType w:val="hybridMultilevel"/>
    <w:lvl w:ilvl="0">
      <w:start w:val="2"/>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13">
    <w:multiLevelType w:val="hybridMultilevel"/>
    <w:lvl w:ilvl="0">
      <w:start w:val="2"/>
      <w:numFmt w:val="decimal"/>
      <w:lvlText w:val="（%1）"/>
      <w:lvlJc w:val="left"/>
      <w:pPr>
        <w:ind w:left="942" w:hanging="464"/>
        <w:jc w:val="left"/>
      </w:pPr>
      <w:rPr>
        <w:rFonts w:hint="default" w:ascii="宋体" w:hAnsi="宋体" w:eastAsia="宋体" w:cs="宋体"/>
        <w:spacing w:val="3"/>
        <w:w w:val="100"/>
        <w:sz w:val="16"/>
        <w:szCs w:val="16"/>
      </w:rPr>
    </w:lvl>
    <w:lvl w:ilvl="1">
      <w:start w:val="0"/>
      <w:numFmt w:val="bullet"/>
      <w:lvlText w:val="•"/>
      <w:lvlJc w:val="left"/>
      <w:pPr>
        <w:ind w:left="1337" w:hanging="464"/>
      </w:pPr>
      <w:rPr>
        <w:rFonts w:hint="default"/>
      </w:rPr>
    </w:lvl>
    <w:lvl w:ilvl="2">
      <w:start w:val="0"/>
      <w:numFmt w:val="bullet"/>
      <w:lvlText w:val="•"/>
      <w:lvlJc w:val="left"/>
      <w:pPr>
        <w:ind w:left="1734" w:hanging="464"/>
      </w:pPr>
      <w:rPr>
        <w:rFonts w:hint="default"/>
      </w:rPr>
    </w:lvl>
    <w:lvl w:ilvl="3">
      <w:start w:val="0"/>
      <w:numFmt w:val="bullet"/>
      <w:lvlText w:val="•"/>
      <w:lvlJc w:val="left"/>
      <w:pPr>
        <w:ind w:left="2132" w:hanging="464"/>
      </w:pPr>
      <w:rPr>
        <w:rFonts w:hint="default"/>
      </w:rPr>
    </w:lvl>
    <w:lvl w:ilvl="4">
      <w:start w:val="0"/>
      <w:numFmt w:val="bullet"/>
      <w:lvlText w:val="•"/>
      <w:lvlJc w:val="left"/>
      <w:pPr>
        <w:ind w:left="2529" w:hanging="464"/>
      </w:pPr>
      <w:rPr>
        <w:rFonts w:hint="default"/>
      </w:rPr>
    </w:lvl>
    <w:lvl w:ilvl="5">
      <w:start w:val="0"/>
      <w:numFmt w:val="bullet"/>
      <w:lvlText w:val="•"/>
      <w:lvlJc w:val="left"/>
      <w:pPr>
        <w:ind w:left="2927" w:hanging="464"/>
      </w:pPr>
      <w:rPr>
        <w:rFonts w:hint="default"/>
      </w:rPr>
    </w:lvl>
    <w:lvl w:ilvl="6">
      <w:start w:val="0"/>
      <w:numFmt w:val="bullet"/>
      <w:lvlText w:val="•"/>
      <w:lvlJc w:val="left"/>
      <w:pPr>
        <w:ind w:left="3324" w:hanging="464"/>
      </w:pPr>
      <w:rPr>
        <w:rFonts w:hint="default"/>
      </w:rPr>
    </w:lvl>
    <w:lvl w:ilvl="7">
      <w:start w:val="0"/>
      <w:numFmt w:val="bullet"/>
      <w:lvlText w:val="•"/>
      <w:lvlJc w:val="left"/>
      <w:pPr>
        <w:ind w:left="3721" w:hanging="464"/>
      </w:pPr>
      <w:rPr>
        <w:rFonts w:hint="default"/>
      </w:rPr>
    </w:lvl>
    <w:lvl w:ilvl="8">
      <w:start w:val="0"/>
      <w:numFmt w:val="bullet"/>
      <w:lvlText w:val="•"/>
      <w:lvlJc w:val="left"/>
      <w:pPr>
        <w:ind w:left="4119" w:hanging="464"/>
      </w:pPr>
      <w:rPr>
        <w:rFonts w:hint="default"/>
      </w:rPr>
    </w:lvl>
  </w:abstractNum>
  <w:abstractNum w:abstractNumId="12">
    <w:multiLevelType w:val="hybridMultilevel"/>
    <w:lvl w:ilvl="0">
      <w:start w:val="2"/>
      <w:numFmt w:val="decimal"/>
      <w:lvlText w:val="（%1）"/>
      <w:lvlJc w:val="left"/>
      <w:pPr>
        <w:ind w:left="119" w:hanging="453"/>
        <w:jc w:val="left"/>
      </w:pPr>
      <w:rPr>
        <w:rFonts w:hint="default" w:ascii="宋体" w:hAnsi="宋体" w:eastAsia="宋体" w:cs="宋体"/>
        <w:spacing w:val="-125"/>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11">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10">
    <w:multiLevelType w:val="hybridMultilevel"/>
    <w:lvl w:ilvl="0">
      <w:start w:val="11"/>
      <w:numFmt w:val="decimal"/>
      <w:lvlText w:val="%1."/>
      <w:lvlJc w:val="left"/>
      <w:pPr>
        <w:ind w:left="700"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1121" w:hanging="222"/>
      </w:pPr>
      <w:rPr>
        <w:rFonts w:hint="default"/>
      </w:rPr>
    </w:lvl>
    <w:lvl w:ilvl="2">
      <w:start w:val="0"/>
      <w:numFmt w:val="bullet"/>
      <w:lvlText w:val="•"/>
      <w:lvlJc w:val="left"/>
      <w:pPr>
        <w:ind w:left="1542" w:hanging="222"/>
      </w:pPr>
      <w:rPr>
        <w:rFonts w:hint="default"/>
      </w:rPr>
    </w:lvl>
    <w:lvl w:ilvl="3">
      <w:start w:val="0"/>
      <w:numFmt w:val="bullet"/>
      <w:lvlText w:val="•"/>
      <w:lvlJc w:val="left"/>
      <w:pPr>
        <w:ind w:left="1964" w:hanging="222"/>
      </w:pPr>
      <w:rPr>
        <w:rFonts w:hint="default"/>
      </w:rPr>
    </w:lvl>
    <w:lvl w:ilvl="4">
      <w:start w:val="0"/>
      <w:numFmt w:val="bullet"/>
      <w:lvlText w:val="•"/>
      <w:lvlJc w:val="left"/>
      <w:pPr>
        <w:ind w:left="2385" w:hanging="222"/>
      </w:pPr>
      <w:rPr>
        <w:rFonts w:hint="default"/>
      </w:rPr>
    </w:lvl>
    <w:lvl w:ilvl="5">
      <w:start w:val="0"/>
      <w:numFmt w:val="bullet"/>
      <w:lvlText w:val="•"/>
      <w:lvlJc w:val="left"/>
      <w:pPr>
        <w:ind w:left="2807" w:hanging="222"/>
      </w:pPr>
      <w:rPr>
        <w:rFonts w:hint="default"/>
      </w:rPr>
    </w:lvl>
    <w:lvl w:ilvl="6">
      <w:start w:val="0"/>
      <w:numFmt w:val="bullet"/>
      <w:lvlText w:val="•"/>
      <w:lvlJc w:val="left"/>
      <w:pPr>
        <w:ind w:left="3228" w:hanging="222"/>
      </w:pPr>
      <w:rPr>
        <w:rFonts w:hint="default"/>
      </w:rPr>
    </w:lvl>
    <w:lvl w:ilvl="7">
      <w:start w:val="0"/>
      <w:numFmt w:val="bullet"/>
      <w:lvlText w:val="•"/>
      <w:lvlJc w:val="left"/>
      <w:pPr>
        <w:ind w:left="3649" w:hanging="222"/>
      </w:pPr>
      <w:rPr>
        <w:rFonts w:hint="default"/>
      </w:rPr>
    </w:lvl>
    <w:lvl w:ilvl="8">
      <w:start w:val="0"/>
      <w:numFmt w:val="bullet"/>
      <w:lvlText w:val="•"/>
      <w:lvlJc w:val="left"/>
      <w:pPr>
        <w:ind w:left="4071" w:hanging="222"/>
      </w:pPr>
      <w:rPr>
        <w:rFonts w:hint="default"/>
      </w:rPr>
    </w:lvl>
  </w:abstractNum>
  <w:abstractNum w:abstractNumId="9">
    <w:multiLevelType w:val="hybridMultilevel"/>
    <w:lvl w:ilvl="0">
      <w:start w:val="1"/>
      <w:numFmt w:val="upperLetter"/>
      <w:lvlText w:val="%1."/>
      <w:lvlJc w:val="left"/>
      <w:pPr>
        <w:ind w:left="119" w:hanging="176"/>
        <w:jc w:val="left"/>
      </w:pPr>
      <w:rPr>
        <w:rFonts w:hint="default" w:ascii="Times New Roman" w:hAnsi="Times New Roman" w:eastAsia="Times New Roman" w:cs="Times New Roman"/>
        <w:spacing w:val="-1"/>
        <w:w w:val="100"/>
        <w:sz w:val="16"/>
        <w:szCs w:val="16"/>
      </w:rPr>
    </w:lvl>
    <w:lvl w:ilvl="1">
      <w:start w:val="0"/>
      <w:numFmt w:val="bullet"/>
      <w:lvlText w:val="•"/>
      <w:lvlJc w:val="left"/>
      <w:pPr>
        <w:ind w:left="599" w:hanging="176"/>
      </w:pPr>
      <w:rPr>
        <w:rFonts w:hint="default"/>
      </w:rPr>
    </w:lvl>
    <w:lvl w:ilvl="2">
      <w:start w:val="0"/>
      <w:numFmt w:val="bullet"/>
      <w:lvlText w:val="•"/>
      <w:lvlJc w:val="left"/>
      <w:pPr>
        <w:ind w:left="1078" w:hanging="176"/>
      </w:pPr>
      <w:rPr>
        <w:rFonts w:hint="default"/>
      </w:rPr>
    </w:lvl>
    <w:lvl w:ilvl="3">
      <w:start w:val="0"/>
      <w:numFmt w:val="bullet"/>
      <w:lvlText w:val="•"/>
      <w:lvlJc w:val="left"/>
      <w:pPr>
        <w:ind w:left="1558" w:hanging="176"/>
      </w:pPr>
      <w:rPr>
        <w:rFonts w:hint="default"/>
      </w:rPr>
    </w:lvl>
    <w:lvl w:ilvl="4">
      <w:start w:val="0"/>
      <w:numFmt w:val="bullet"/>
      <w:lvlText w:val="•"/>
      <w:lvlJc w:val="left"/>
      <w:pPr>
        <w:ind w:left="2037" w:hanging="176"/>
      </w:pPr>
      <w:rPr>
        <w:rFonts w:hint="default"/>
      </w:rPr>
    </w:lvl>
    <w:lvl w:ilvl="5">
      <w:start w:val="0"/>
      <w:numFmt w:val="bullet"/>
      <w:lvlText w:val="•"/>
      <w:lvlJc w:val="left"/>
      <w:pPr>
        <w:ind w:left="2517" w:hanging="176"/>
      </w:pPr>
      <w:rPr>
        <w:rFonts w:hint="default"/>
      </w:rPr>
    </w:lvl>
    <w:lvl w:ilvl="6">
      <w:start w:val="0"/>
      <w:numFmt w:val="bullet"/>
      <w:lvlText w:val="•"/>
      <w:lvlJc w:val="left"/>
      <w:pPr>
        <w:ind w:left="2996" w:hanging="176"/>
      </w:pPr>
      <w:rPr>
        <w:rFonts w:hint="default"/>
      </w:rPr>
    </w:lvl>
    <w:lvl w:ilvl="7">
      <w:start w:val="0"/>
      <w:numFmt w:val="bullet"/>
      <w:lvlText w:val="•"/>
      <w:lvlJc w:val="left"/>
      <w:pPr>
        <w:ind w:left="3475" w:hanging="176"/>
      </w:pPr>
      <w:rPr>
        <w:rFonts w:hint="default"/>
      </w:rPr>
    </w:lvl>
    <w:lvl w:ilvl="8">
      <w:start w:val="0"/>
      <w:numFmt w:val="bullet"/>
      <w:lvlText w:val="•"/>
      <w:lvlJc w:val="left"/>
      <w:pPr>
        <w:ind w:left="3955" w:hanging="176"/>
      </w:pPr>
      <w:rPr>
        <w:rFonts w:hint="default"/>
      </w:rPr>
    </w:lvl>
  </w:abstractNum>
  <w:abstractNum w:abstractNumId="8">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abstractNum w:abstractNumId="7">
    <w:multiLevelType w:val="hybridMultilevel"/>
    <w:lvl w:ilvl="0">
      <w:start w:val="1"/>
      <w:numFmt w:val="decimal"/>
      <w:lvlText w:val="（%1）"/>
      <w:lvlJc w:val="left"/>
      <w:pPr>
        <w:ind w:left="931" w:hanging="453"/>
        <w:jc w:val="left"/>
      </w:pPr>
      <w:rPr>
        <w:rFonts w:hint="default" w:ascii="宋体" w:hAnsi="宋体" w:eastAsia="宋体" w:cs="宋体"/>
        <w:spacing w:val="-45"/>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6">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5">
    <w:multiLevelType w:val="hybridMultilevel"/>
    <w:lvl w:ilvl="0">
      <w:start w:val="1"/>
      <w:numFmt w:val="decimal"/>
      <w:lvlText w:val="（%1）"/>
      <w:lvlJc w:val="left"/>
      <w:pPr>
        <w:ind w:left="931" w:hanging="453"/>
        <w:jc w:val="left"/>
      </w:pPr>
      <w:rPr>
        <w:rFonts w:hint="default" w:ascii="宋体" w:hAnsi="宋体" w:eastAsia="宋体" w:cs="宋体"/>
        <w:spacing w:val="-92"/>
        <w:w w:val="100"/>
        <w:sz w:val="16"/>
        <w:szCs w:val="16"/>
      </w:rPr>
    </w:lvl>
    <w:lvl w:ilvl="1">
      <w:start w:val="0"/>
      <w:numFmt w:val="bullet"/>
      <w:lvlText w:val="•"/>
      <w:lvlJc w:val="left"/>
      <w:pPr>
        <w:ind w:left="1337" w:hanging="453"/>
      </w:pPr>
      <w:rPr>
        <w:rFonts w:hint="default"/>
      </w:rPr>
    </w:lvl>
    <w:lvl w:ilvl="2">
      <w:start w:val="0"/>
      <w:numFmt w:val="bullet"/>
      <w:lvlText w:val="•"/>
      <w:lvlJc w:val="left"/>
      <w:pPr>
        <w:ind w:left="1734" w:hanging="453"/>
      </w:pPr>
      <w:rPr>
        <w:rFonts w:hint="default"/>
      </w:rPr>
    </w:lvl>
    <w:lvl w:ilvl="3">
      <w:start w:val="0"/>
      <w:numFmt w:val="bullet"/>
      <w:lvlText w:val="•"/>
      <w:lvlJc w:val="left"/>
      <w:pPr>
        <w:ind w:left="2132" w:hanging="453"/>
      </w:pPr>
      <w:rPr>
        <w:rFonts w:hint="default"/>
      </w:rPr>
    </w:lvl>
    <w:lvl w:ilvl="4">
      <w:start w:val="0"/>
      <w:numFmt w:val="bullet"/>
      <w:lvlText w:val="•"/>
      <w:lvlJc w:val="left"/>
      <w:pPr>
        <w:ind w:left="2529" w:hanging="453"/>
      </w:pPr>
      <w:rPr>
        <w:rFonts w:hint="default"/>
      </w:rPr>
    </w:lvl>
    <w:lvl w:ilvl="5">
      <w:start w:val="0"/>
      <w:numFmt w:val="bullet"/>
      <w:lvlText w:val="•"/>
      <w:lvlJc w:val="left"/>
      <w:pPr>
        <w:ind w:left="2927" w:hanging="453"/>
      </w:pPr>
      <w:rPr>
        <w:rFonts w:hint="default"/>
      </w:rPr>
    </w:lvl>
    <w:lvl w:ilvl="6">
      <w:start w:val="0"/>
      <w:numFmt w:val="bullet"/>
      <w:lvlText w:val="•"/>
      <w:lvlJc w:val="left"/>
      <w:pPr>
        <w:ind w:left="3324" w:hanging="453"/>
      </w:pPr>
      <w:rPr>
        <w:rFonts w:hint="default"/>
      </w:rPr>
    </w:lvl>
    <w:lvl w:ilvl="7">
      <w:start w:val="0"/>
      <w:numFmt w:val="bullet"/>
      <w:lvlText w:val="•"/>
      <w:lvlJc w:val="left"/>
      <w:pPr>
        <w:ind w:left="3721" w:hanging="453"/>
      </w:pPr>
      <w:rPr>
        <w:rFonts w:hint="default"/>
      </w:rPr>
    </w:lvl>
    <w:lvl w:ilvl="8">
      <w:start w:val="0"/>
      <w:numFmt w:val="bullet"/>
      <w:lvlText w:val="•"/>
      <w:lvlJc w:val="left"/>
      <w:pPr>
        <w:ind w:left="4119" w:hanging="453"/>
      </w:pPr>
      <w:rPr>
        <w:rFonts w:hint="default"/>
      </w:rPr>
    </w:lvl>
  </w:abstractNum>
  <w:abstractNum w:abstractNumId="4">
    <w:multiLevelType w:val="hybridMultilevel"/>
    <w:lvl w:ilvl="0">
      <w:start w:val="1"/>
      <w:numFmt w:val="decimal"/>
      <w:lvlText w:val="（%1）"/>
      <w:lvlJc w:val="left"/>
      <w:pPr>
        <w:ind w:left="119" w:hanging="453"/>
        <w:jc w:val="left"/>
      </w:pPr>
      <w:rPr>
        <w:rFonts w:hint="default" w:ascii="宋体" w:hAnsi="宋体" w:eastAsia="宋体" w:cs="宋体"/>
        <w:spacing w:val="-89"/>
        <w:w w:val="100"/>
        <w:sz w:val="16"/>
        <w:szCs w:val="16"/>
      </w:rPr>
    </w:lvl>
    <w:lvl w:ilvl="1">
      <w:start w:val="0"/>
      <w:numFmt w:val="bullet"/>
      <w:lvlText w:val="•"/>
      <w:lvlJc w:val="left"/>
      <w:pPr>
        <w:ind w:left="599" w:hanging="453"/>
      </w:pPr>
      <w:rPr>
        <w:rFonts w:hint="default"/>
      </w:rPr>
    </w:lvl>
    <w:lvl w:ilvl="2">
      <w:start w:val="0"/>
      <w:numFmt w:val="bullet"/>
      <w:lvlText w:val="•"/>
      <w:lvlJc w:val="left"/>
      <w:pPr>
        <w:ind w:left="1078" w:hanging="453"/>
      </w:pPr>
      <w:rPr>
        <w:rFonts w:hint="default"/>
      </w:rPr>
    </w:lvl>
    <w:lvl w:ilvl="3">
      <w:start w:val="0"/>
      <w:numFmt w:val="bullet"/>
      <w:lvlText w:val="•"/>
      <w:lvlJc w:val="left"/>
      <w:pPr>
        <w:ind w:left="1558" w:hanging="453"/>
      </w:pPr>
      <w:rPr>
        <w:rFonts w:hint="default"/>
      </w:rPr>
    </w:lvl>
    <w:lvl w:ilvl="4">
      <w:start w:val="0"/>
      <w:numFmt w:val="bullet"/>
      <w:lvlText w:val="•"/>
      <w:lvlJc w:val="left"/>
      <w:pPr>
        <w:ind w:left="2037" w:hanging="453"/>
      </w:pPr>
      <w:rPr>
        <w:rFonts w:hint="default"/>
      </w:rPr>
    </w:lvl>
    <w:lvl w:ilvl="5">
      <w:start w:val="0"/>
      <w:numFmt w:val="bullet"/>
      <w:lvlText w:val="•"/>
      <w:lvlJc w:val="left"/>
      <w:pPr>
        <w:ind w:left="2517" w:hanging="453"/>
      </w:pPr>
      <w:rPr>
        <w:rFonts w:hint="default"/>
      </w:rPr>
    </w:lvl>
    <w:lvl w:ilvl="6">
      <w:start w:val="0"/>
      <w:numFmt w:val="bullet"/>
      <w:lvlText w:val="•"/>
      <w:lvlJc w:val="left"/>
      <w:pPr>
        <w:ind w:left="2996" w:hanging="453"/>
      </w:pPr>
      <w:rPr>
        <w:rFonts w:hint="default"/>
      </w:rPr>
    </w:lvl>
    <w:lvl w:ilvl="7">
      <w:start w:val="0"/>
      <w:numFmt w:val="bullet"/>
      <w:lvlText w:val="•"/>
      <w:lvlJc w:val="left"/>
      <w:pPr>
        <w:ind w:left="3475" w:hanging="453"/>
      </w:pPr>
      <w:rPr>
        <w:rFonts w:hint="default"/>
      </w:rPr>
    </w:lvl>
    <w:lvl w:ilvl="8">
      <w:start w:val="0"/>
      <w:numFmt w:val="bullet"/>
      <w:lvlText w:val="•"/>
      <w:lvlJc w:val="left"/>
      <w:pPr>
        <w:ind w:left="3955" w:hanging="453"/>
      </w:pPr>
      <w:rPr>
        <w:rFonts w:hint="default"/>
      </w:rPr>
    </w:lvl>
  </w:abstractNum>
  <w:abstractNum w:abstractNumId="3">
    <w:multiLevelType w:val="hybridMultilevel"/>
    <w:lvl w:ilvl="0">
      <w:start w:val="11"/>
      <w:numFmt w:val="decimal"/>
      <w:lvlText w:val="%1."/>
      <w:lvlJc w:val="left"/>
      <w:pPr>
        <w:ind w:left="119" w:hanging="222"/>
        <w:jc w:val="left"/>
      </w:pPr>
      <w:rPr>
        <w:rFonts w:hint="default" w:ascii="Times New Roman" w:hAnsi="Times New Roman" w:eastAsia="Times New Roman" w:cs="Times New Roman"/>
        <w:spacing w:val="-4"/>
        <w:w w:val="100"/>
        <w:sz w:val="16"/>
        <w:szCs w:val="16"/>
      </w:rPr>
    </w:lvl>
    <w:lvl w:ilvl="1">
      <w:start w:val="0"/>
      <w:numFmt w:val="bullet"/>
      <w:lvlText w:val="•"/>
      <w:lvlJc w:val="left"/>
      <w:pPr>
        <w:ind w:left="599" w:hanging="222"/>
      </w:pPr>
      <w:rPr>
        <w:rFonts w:hint="default"/>
      </w:rPr>
    </w:lvl>
    <w:lvl w:ilvl="2">
      <w:start w:val="0"/>
      <w:numFmt w:val="bullet"/>
      <w:lvlText w:val="•"/>
      <w:lvlJc w:val="left"/>
      <w:pPr>
        <w:ind w:left="1078" w:hanging="222"/>
      </w:pPr>
      <w:rPr>
        <w:rFonts w:hint="default"/>
      </w:rPr>
    </w:lvl>
    <w:lvl w:ilvl="3">
      <w:start w:val="0"/>
      <w:numFmt w:val="bullet"/>
      <w:lvlText w:val="•"/>
      <w:lvlJc w:val="left"/>
      <w:pPr>
        <w:ind w:left="1558" w:hanging="222"/>
      </w:pPr>
      <w:rPr>
        <w:rFonts w:hint="default"/>
      </w:rPr>
    </w:lvl>
    <w:lvl w:ilvl="4">
      <w:start w:val="0"/>
      <w:numFmt w:val="bullet"/>
      <w:lvlText w:val="•"/>
      <w:lvlJc w:val="left"/>
      <w:pPr>
        <w:ind w:left="2037" w:hanging="222"/>
      </w:pPr>
      <w:rPr>
        <w:rFonts w:hint="default"/>
      </w:rPr>
    </w:lvl>
    <w:lvl w:ilvl="5">
      <w:start w:val="0"/>
      <w:numFmt w:val="bullet"/>
      <w:lvlText w:val="•"/>
      <w:lvlJc w:val="left"/>
      <w:pPr>
        <w:ind w:left="2517" w:hanging="222"/>
      </w:pPr>
      <w:rPr>
        <w:rFonts w:hint="default"/>
      </w:rPr>
    </w:lvl>
    <w:lvl w:ilvl="6">
      <w:start w:val="0"/>
      <w:numFmt w:val="bullet"/>
      <w:lvlText w:val="•"/>
      <w:lvlJc w:val="left"/>
      <w:pPr>
        <w:ind w:left="2996" w:hanging="222"/>
      </w:pPr>
      <w:rPr>
        <w:rFonts w:hint="default"/>
      </w:rPr>
    </w:lvl>
    <w:lvl w:ilvl="7">
      <w:start w:val="0"/>
      <w:numFmt w:val="bullet"/>
      <w:lvlText w:val="•"/>
      <w:lvlJc w:val="left"/>
      <w:pPr>
        <w:ind w:left="3475" w:hanging="222"/>
      </w:pPr>
      <w:rPr>
        <w:rFonts w:hint="default"/>
      </w:rPr>
    </w:lvl>
    <w:lvl w:ilvl="8">
      <w:start w:val="0"/>
      <w:numFmt w:val="bullet"/>
      <w:lvlText w:val="•"/>
      <w:lvlJc w:val="left"/>
      <w:pPr>
        <w:ind w:left="3955" w:hanging="222"/>
      </w:pPr>
      <w:rPr>
        <w:rFonts w:hint="default"/>
      </w:rPr>
    </w:lvl>
  </w:abstractNum>
  <w:abstractNum w:abstractNumId="2">
    <w:multiLevelType w:val="hybridMultilevel"/>
    <w:lvl w:ilvl="0">
      <w:start w:val="12"/>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1121" w:hanging="226"/>
      </w:pPr>
      <w:rPr>
        <w:rFonts w:hint="default"/>
      </w:rPr>
    </w:lvl>
    <w:lvl w:ilvl="2">
      <w:start w:val="0"/>
      <w:numFmt w:val="bullet"/>
      <w:lvlText w:val="•"/>
      <w:lvlJc w:val="left"/>
      <w:pPr>
        <w:ind w:left="1542" w:hanging="226"/>
      </w:pPr>
      <w:rPr>
        <w:rFonts w:hint="default"/>
      </w:rPr>
    </w:lvl>
    <w:lvl w:ilvl="3">
      <w:start w:val="0"/>
      <w:numFmt w:val="bullet"/>
      <w:lvlText w:val="•"/>
      <w:lvlJc w:val="left"/>
      <w:pPr>
        <w:ind w:left="1964" w:hanging="226"/>
      </w:pPr>
      <w:rPr>
        <w:rFonts w:hint="default"/>
      </w:rPr>
    </w:lvl>
    <w:lvl w:ilvl="4">
      <w:start w:val="0"/>
      <w:numFmt w:val="bullet"/>
      <w:lvlText w:val="•"/>
      <w:lvlJc w:val="left"/>
      <w:pPr>
        <w:ind w:left="2385" w:hanging="226"/>
      </w:pPr>
      <w:rPr>
        <w:rFonts w:hint="default"/>
      </w:rPr>
    </w:lvl>
    <w:lvl w:ilvl="5">
      <w:start w:val="0"/>
      <w:numFmt w:val="bullet"/>
      <w:lvlText w:val="•"/>
      <w:lvlJc w:val="left"/>
      <w:pPr>
        <w:ind w:left="2807" w:hanging="226"/>
      </w:pPr>
      <w:rPr>
        <w:rFonts w:hint="default"/>
      </w:rPr>
    </w:lvl>
    <w:lvl w:ilvl="6">
      <w:start w:val="0"/>
      <w:numFmt w:val="bullet"/>
      <w:lvlText w:val="•"/>
      <w:lvlJc w:val="left"/>
      <w:pPr>
        <w:ind w:left="3228" w:hanging="226"/>
      </w:pPr>
      <w:rPr>
        <w:rFonts w:hint="default"/>
      </w:rPr>
    </w:lvl>
    <w:lvl w:ilvl="7">
      <w:start w:val="0"/>
      <w:numFmt w:val="bullet"/>
      <w:lvlText w:val="•"/>
      <w:lvlJc w:val="left"/>
      <w:pPr>
        <w:ind w:left="3649" w:hanging="226"/>
      </w:pPr>
      <w:rPr>
        <w:rFonts w:hint="default"/>
      </w:rPr>
    </w:lvl>
    <w:lvl w:ilvl="8">
      <w:start w:val="0"/>
      <w:numFmt w:val="bullet"/>
      <w:lvlText w:val="•"/>
      <w:lvlJc w:val="left"/>
      <w:pPr>
        <w:ind w:left="4071" w:hanging="226"/>
      </w:pPr>
      <w:rPr>
        <w:rFonts w:hint="default"/>
      </w:rPr>
    </w:lvl>
  </w:abstractNum>
  <w:abstractNum w:abstractNumId="1">
    <w:multiLevelType w:val="hybridMultilevel"/>
    <w:lvl w:ilvl="0">
      <w:start w:val="10"/>
      <w:numFmt w:val="decimal"/>
      <w:lvlText w:val="%1."/>
      <w:lvlJc w:val="left"/>
      <w:pPr>
        <w:ind w:left="705" w:hanging="226"/>
        <w:jc w:val="left"/>
      </w:pPr>
      <w:rPr>
        <w:rFonts w:hint="default" w:ascii="Times New Roman" w:hAnsi="Times New Roman" w:eastAsia="Times New Roman" w:cs="Times New Roman"/>
        <w:spacing w:val="-2"/>
        <w:w w:val="100"/>
        <w:sz w:val="16"/>
        <w:szCs w:val="16"/>
      </w:rPr>
    </w:lvl>
    <w:lvl w:ilvl="1">
      <w:start w:val="0"/>
      <w:numFmt w:val="bullet"/>
      <w:lvlText w:val="•"/>
      <w:lvlJc w:val="left"/>
      <w:pPr>
        <w:ind w:left="700" w:hanging="226"/>
      </w:pPr>
      <w:rPr>
        <w:rFonts w:hint="default"/>
      </w:rPr>
    </w:lvl>
    <w:lvl w:ilvl="2">
      <w:start w:val="0"/>
      <w:numFmt w:val="bullet"/>
      <w:lvlText w:val="•"/>
      <w:lvlJc w:val="left"/>
      <w:pPr>
        <w:ind w:left="1168" w:hanging="226"/>
      </w:pPr>
      <w:rPr>
        <w:rFonts w:hint="default"/>
      </w:rPr>
    </w:lvl>
    <w:lvl w:ilvl="3">
      <w:start w:val="0"/>
      <w:numFmt w:val="bullet"/>
      <w:lvlText w:val="•"/>
      <w:lvlJc w:val="left"/>
      <w:pPr>
        <w:ind w:left="1636" w:hanging="226"/>
      </w:pPr>
      <w:rPr>
        <w:rFonts w:hint="default"/>
      </w:rPr>
    </w:lvl>
    <w:lvl w:ilvl="4">
      <w:start w:val="0"/>
      <w:numFmt w:val="bullet"/>
      <w:lvlText w:val="•"/>
      <w:lvlJc w:val="left"/>
      <w:pPr>
        <w:ind w:left="2104" w:hanging="226"/>
      </w:pPr>
      <w:rPr>
        <w:rFonts w:hint="default"/>
      </w:rPr>
    </w:lvl>
    <w:lvl w:ilvl="5">
      <w:start w:val="0"/>
      <w:numFmt w:val="bullet"/>
      <w:lvlText w:val="•"/>
      <w:lvlJc w:val="left"/>
      <w:pPr>
        <w:ind w:left="2572" w:hanging="226"/>
      </w:pPr>
      <w:rPr>
        <w:rFonts w:hint="default"/>
      </w:rPr>
    </w:lvl>
    <w:lvl w:ilvl="6">
      <w:start w:val="0"/>
      <w:numFmt w:val="bullet"/>
      <w:lvlText w:val="•"/>
      <w:lvlJc w:val="left"/>
      <w:pPr>
        <w:ind w:left="3041" w:hanging="226"/>
      </w:pPr>
      <w:rPr>
        <w:rFonts w:hint="default"/>
      </w:rPr>
    </w:lvl>
    <w:lvl w:ilvl="7">
      <w:start w:val="0"/>
      <w:numFmt w:val="bullet"/>
      <w:lvlText w:val="•"/>
      <w:lvlJc w:val="left"/>
      <w:pPr>
        <w:ind w:left="3509" w:hanging="226"/>
      </w:pPr>
      <w:rPr>
        <w:rFonts w:hint="default"/>
      </w:rPr>
    </w:lvl>
    <w:lvl w:ilvl="8">
      <w:start w:val="0"/>
      <w:numFmt w:val="bullet"/>
      <w:lvlText w:val="•"/>
      <w:lvlJc w:val="left"/>
      <w:pPr>
        <w:ind w:left="3977" w:hanging="226"/>
      </w:pPr>
      <w:rPr>
        <w:rFonts w:hint="default"/>
      </w:rPr>
    </w:lvl>
  </w:abstractNum>
  <w:abstractNum w:abstractNumId="0">
    <w:multiLevelType w:val="hybridMultilevel"/>
    <w:lvl w:ilvl="0">
      <w:start w:val="4"/>
      <w:numFmt w:val="decimal"/>
      <w:lvlText w:val="%1."/>
      <w:lvlJc w:val="left"/>
      <w:pPr>
        <w:ind w:left="119" w:hanging="138"/>
        <w:jc w:val="left"/>
      </w:pPr>
      <w:rPr>
        <w:rFonts w:hint="default" w:ascii="Times New Roman" w:hAnsi="Times New Roman" w:eastAsia="Times New Roman" w:cs="Times New Roman"/>
        <w:spacing w:val="0"/>
        <w:w w:val="100"/>
        <w:sz w:val="16"/>
        <w:szCs w:val="16"/>
      </w:rPr>
    </w:lvl>
    <w:lvl w:ilvl="1">
      <w:start w:val="0"/>
      <w:numFmt w:val="bullet"/>
      <w:lvlText w:val="•"/>
      <w:lvlJc w:val="left"/>
      <w:pPr>
        <w:ind w:left="660" w:hanging="138"/>
      </w:pPr>
      <w:rPr>
        <w:rFonts w:hint="default"/>
      </w:rPr>
    </w:lvl>
    <w:lvl w:ilvl="2">
      <w:start w:val="0"/>
      <w:numFmt w:val="bullet"/>
      <w:lvlText w:val="•"/>
      <w:lvlJc w:val="left"/>
      <w:pPr>
        <w:ind w:left="1132" w:hanging="138"/>
      </w:pPr>
      <w:rPr>
        <w:rFonts w:hint="default"/>
      </w:rPr>
    </w:lvl>
    <w:lvl w:ilvl="3">
      <w:start w:val="0"/>
      <w:numFmt w:val="bullet"/>
      <w:lvlText w:val="•"/>
      <w:lvlJc w:val="left"/>
      <w:pPr>
        <w:ind w:left="1605" w:hanging="138"/>
      </w:pPr>
      <w:rPr>
        <w:rFonts w:hint="default"/>
      </w:rPr>
    </w:lvl>
    <w:lvl w:ilvl="4">
      <w:start w:val="0"/>
      <w:numFmt w:val="bullet"/>
      <w:lvlText w:val="•"/>
      <w:lvlJc w:val="left"/>
      <w:pPr>
        <w:ind w:left="2078" w:hanging="138"/>
      </w:pPr>
      <w:rPr>
        <w:rFonts w:hint="default"/>
      </w:rPr>
    </w:lvl>
    <w:lvl w:ilvl="5">
      <w:start w:val="0"/>
      <w:numFmt w:val="bullet"/>
      <w:lvlText w:val="•"/>
      <w:lvlJc w:val="left"/>
      <w:pPr>
        <w:ind w:left="2550" w:hanging="138"/>
      </w:pPr>
      <w:rPr>
        <w:rFonts w:hint="default"/>
      </w:rPr>
    </w:lvl>
    <w:lvl w:ilvl="6">
      <w:start w:val="0"/>
      <w:numFmt w:val="bullet"/>
      <w:lvlText w:val="•"/>
      <w:lvlJc w:val="left"/>
      <w:pPr>
        <w:ind w:left="3023" w:hanging="138"/>
      </w:pPr>
      <w:rPr>
        <w:rFonts w:hint="default"/>
      </w:rPr>
    </w:lvl>
    <w:lvl w:ilvl="7">
      <w:start w:val="0"/>
      <w:numFmt w:val="bullet"/>
      <w:lvlText w:val="•"/>
      <w:lvlJc w:val="left"/>
      <w:pPr>
        <w:ind w:left="3496" w:hanging="138"/>
      </w:pPr>
      <w:rPr>
        <w:rFonts w:hint="default"/>
      </w:rPr>
    </w:lvl>
    <w:lvl w:ilvl="8">
      <w:start w:val="0"/>
      <w:numFmt w:val="bullet"/>
      <w:lvlText w:val="•"/>
      <w:lvlJc w:val="left"/>
      <w:pPr>
        <w:ind w:left="3968" w:hanging="138"/>
      </w:pPr>
      <w:rPr>
        <w:rFonts w:hint="default"/>
      </w:rPr>
    </w:lvl>
  </w:abstract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rPr>
  </w:style>
  <w:style w:styleId="BodyText" w:type="paragraph">
    <w:name w:val="Body Text"/>
    <w:basedOn w:val="Normal"/>
    <w:uiPriority w:val="1"/>
    <w:qFormat/>
    <w:pPr>
      <w:spacing w:before="2"/>
      <w:ind w:left="119"/>
    </w:pPr>
    <w:rPr>
      <w:rFonts w:ascii="宋体" w:hAnsi="宋体" w:eastAsia="宋体" w:cs="宋体"/>
      <w:sz w:val="18"/>
      <w:szCs w:val="18"/>
    </w:rPr>
  </w:style>
  <w:style w:styleId="Heading1" w:type="paragraph">
    <w:name w:val="Heading 1"/>
    <w:basedOn w:val="Normal"/>
    <w:uiPriority w:val="1"/>
    <w:qFormat/>
    <w:pPr>
      <w:spacing w:before="37"/>
      <w:ind w:left="856"/>
      <w:outlineLvl w:val="1"/>
    </w:pPr>
    <w:rPr>
      <w:rFonts w:ascii="方正小标宋简体" w:hAnsi="方正小标宋简体" w:eastAsia="方正小标宋简体" w:cs="方正小标宋简体"/>
      <w:sz w:val="26"/>
      <w:szCs w:val="26"/>
    </w:rPr>
  </w:style>
  <w:style w:styleId="Heading2" w:type="paragraph">
    <w:name w:val="Heading 2"/>
    <w:basedOn w:val="Normal"/>
    <w:uiPriority w:val="1"/>
    <w:qFormat/>
    <w:pPr>
      <w:spacing w:before="2"/>
      <w:ind w:left="479"/>
      <w:outlineLvl w:val="2"/>
    </w:pPr>
    <w:rPr>
      <w:rFonts w:ascii="宋体" w:hAnsi="宋体" w:eastAsia="宋体" w:cs="宋体"/>
      <w:b/>
      <w:bCs/>
      <w:sz w:val="18"/>
      <w:szCs w:val="18"/>
    </w:rPr>
  </w:style>
  <w:style w:styleId="ListParagraph" w:type="paragraph">
    <w:name w:val="List Paragraph"/>
    <w:basedOn w:val="Normal"/>
    <w:uiPriority w:val="1"/>
    <w:qFormat/>
    <w:pPr>
      <w:spacing w:before="2"/>
      <w:ind w:left="119" w:firstLine="360"/>
    </w:pPr>
    <w:rPr>
      <w:rFonts w:ascii="宋体" w:hAnsi="宋体" w:eastAsia="宋体" w:cs="宋体"/>
    </w:rPr>
  </w:style>
  <w:style w:styleId="TableParagraph" w:type="paragraph">
    <w:name w:val="Table Paragraph"/>
    <w:basedOn w:val="Normal"/>
    <w:uiPriority w:val="1"/>
    <w:qFormat/>
    <w:pPr/>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oter" Target="footer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海峰技术</dc:creator>
  <dc:title>《办公室管理》习题一</dc:title>
  <dcterms:created xsi:type="dcterms:W3CDTF">2021-03-22T06:43:05Z</dcterms:created>
  <dcterms:modified xsi:type="dcterms:W3CDTF">2021-03-22T06:43:05Z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2019-06-20T00:00:00Z</vt:filetime>
  </property>
  <property fmtid="{D5CDD505-2E9C-101B-9397-08002B2CF9AE}" pid="3" name="Creator">
    <vt:lpwstr>WPS 文字</vt:lpwstr>
  </property>
  <property fmtid="{D5CDD505-2E9C-101B-9397-08002B2CF9AE}" pid="4" name="LastSaved">
    <vt:filetime>2021-03-22T00:00:00Z</vt:filetime>
  </property>
</Properties>
</file>